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776C" w14:textId="698935E3" w:rsidR="00441263" w:rsidRPr="00441263" w:rsidRDefault="00441263" w:rsidP="00441263">
      <w:pPr>
        <w:spacing w:after="0" w:line="276" w:lineRule="auto"/>
        <w:jc w:val="center"/>
        <w:rPr>
          <w:rFonts w:ascii="Arial" w:hAnsi="Arial" w:cs="Arial"/>
          <w:b/>
          <w:bCs/>
          <w:sz w:val="28"/>
          <w:szCs w:val="28"/>
        </w:rPr>
      </w:pPr>
      <w:r w:rsidRPr="00441263">
        <w:rPr>
          <w:rFonts w:ascii="Arial" w:hAnsi="Arial" w:cs="Arial"/>
          <w:b/>
          <w:bCs/>
          <w:sz w:val="28"/>
          <w:szCs w:val="28"/>
        </w:rPr>
        <w:t>Project Abstracts</w:t>
      </w:r>
    </w:p>
    <w:p w14:paraId="61B51346" w14:textId="1717078C" w:rsidR="00441263" w:rsidRPr="00441263" w:rsidRDefault="00441263" w:rsidP="00441263">
      <w:pPr>
        <w:spacing w:after="0" w:line="276" w:lineRule="auto"/>
        <w:jc w:val="center"/>
        <w:rPr>
          <w:rFonts w:ascii="Arial" w:hAnsi="Arial" w:cs="Arial"/>
          <w:b/>
          <w:bCs/>
          <w:sz w:val="28"/>
          <w:szCs w:val="28"/>
        </w:rPr>
      </w:pPr>
      <w:r w:rsidRPr="00441263">
        <w:rPr>
          <w:rFonts w:ascii="Arial" w:hAnsi="Arial" w:cs="Arial"/>
          <w:b/>
          <w:bCs/>
          <w:sz w:val="28"/>
          <w:szCs w:val="28"/>
        </w:rPr>
        <w:t>2019-2020 A&amp;A Faculty Research Grants</w:t>
      </w:r>
    </w:p>
    <w:p w14:paraId="4954F3E5" w14:textId="77777777" w:rsidR="00441263" w:rsidRDefault="00441263" w:rsidP="000553D9">
      <w:pPr>
        <w:spacing w:after="0" w:line="276" w:lineRule="auto"/>
        <w:rPr>
          <w:rFonts w:ascii="Arial" w:hAnsi="Arial" w:cs="Arial"/>
          <w:b/>
          <w:bCs/>
          <w:sz w:val="24"/>
          <w:szCs w:val="24"/>
        </w:rPr>
      </w:pPr>
    </w:p>
    <w:p w14:paraId="16C5CAE3" w14:textId="77777777" w:rsidR="00441263" w:rsidRDefault="00441263" w:rsidP="000553D9">
      <w:pPr>
        <w:spacing w:after="0" w:line="276" w:lineRule="auto"/>
        <w:rPr>
          <w:rFonts w:ascii="Arial" w:hAnsi="Arial" w:cs="Arial"/>
          <w:b/>
          <w:bCs/>
          <w:sz w:val="24"/>
          <w:szCs w:val="24"/>
        </w:rPr>
      </w:pPr>
    </w:p>
    <w:p w14:paraId="0440ADBE" w14:textId="1CCE91A2" w:rsidR="005063D7" w:rsidRPr="00677F6C" w:rsidRDefault="005063D7" w:rsidP="000553D9">
      <w:pPr>
        <w:spacing w:after="0" w:line="276" w:lineRule="auto"/>
        <w:rPr>
          <w:rFonts w:ascii="Arial" w:hAnsi="Arial" w:cs="Arial"/>
          <w:b/>
          <w:bCs/>
          <w:i/>
          <w:iCs/>
          <w:sz w:val="24"/>
          <w:szCs w:val="24"/>
        </w:rPr>
      </w:pPr>
      <w:r w:rsidRPr="00677F6C">
        <w:rPr>
          <w:rFonts w:ascii="Arial" w:hAnsi="Arial" w:cs="Arial"/>
          <w:b/>
          <w:bCs/>
          <w:i/>
          <w:iCs/>
          <w:sz w:val="24"/>
          <w:szCs w:val="24"/>
        </w:rPr>
        <w:t>DRAWING LABORATORY: The Pedagogy of Robert Reed</w:t>
      </w:r>
    </w:p>
    <w:p w14:paraId="1675CB52" w14:textId="7AB1A2AA" w:rsidR="005063D7" w:rsidRPr="00E578B1" w:rsidRDefault="005063D7" w:rsidP="000553D9">
      <w:pPr>
        <w:spacing w:after="0" w:line="276" w:lineRule="auto"/>
        <w:rPr>
          <w:rFonts w:ascii="Arial" w:hAnsi="Arial" w:cs="Arial"/>
        </w:rPr>
      </w:pPr>
      <w:r w:rsidRPr="00E578B1">
        <w:rPr>
          <w:rFonts w:ascii="Arial" w:hAnsi="Arial" w:cs="Arial"/>
          <w:b/>
          <w:bCs/>
          <w:sz w:val="24"/>
          <w:szCs w:val="24"/>
        </w:rPr>
        <w:t>Cathy Braasch</w:t>
      </w:r>
      <w:r w:rsidR="0031462E" w:rsidRPr="00E578B1">
        <w:rPr>
          <w:rFonts w:ascii="Arial" w:hAnsi="Arial" w:cs="Arial"/>
          <w:b/>
          <w:bCs/>
          <w:sz w:val="24"/>
          <w:szCs w:val="24"/>
        </w:rPr>
        <w:t xml:space="preserve"> – Architecture</w:t>
      </w:r>
    </w:p>
    <w:p w14:paraId="41D29201" w14:textId="77777777" w:rsidR="005063D7" w:rsidRPr="00E578B1" w:rsidRDefault="005063D7" w:rsidP="000553D9">
      <w:pPr>
        <w:spacing w:after="0" w:line="276" w:lineRule="auto"/>
        <w:rPr>
          <w:rFonts w:ascii="Arial" w:hAnsi="Arial" w:cs="Arial"/>
        </w:rPr>
      </w:pPr>
    </w:p>
    <w:p w14:paraId="3FC57214" w14:textId="4056178F" w:rsidR="005063D7" w:rsidRPr="00E578B1" w:rsidRDefault="005063D7" w:rsidP="000553D9">
      <w:pPr>
        <w:spacing w:after="0" w:line="276" w:lineRule="auto"/>
        <w:rPr>
          <w:rFonts w:ascii="Arial" w:hAnsi="Arial" w:cs="Arial"/>
        </w:rPr>
      </w:pPr>
      <w:r w:rsidRPr="00E578B1">
        <w:rPr>
          <w:rFonts w:ascii="Arial" w:hAnsi="Arial" w:cs="Arial"/>
        </w:rPr>
        <w:t>This proposal is seeking funding for publishing expenses for Drawing Laboratory:</w:t>
      </w:r>
    </w:p>
    <w:p w14:paraId="14B63ACA" w14:textId="77777777" w:rsidR="005063D7" w:rsidRPr="00E578B1" w:rsidRDefault="005063D7" w:rsidP="000553D9">
      <w:pPr>
        <w:spacing w:after="0" w:line="276" w:lineRule="auto"/>
        <w:rPr>
          <w:rFonts w:ascii="Arial" w:hAnsi="Arial" w:cs="Arial"/>
        </w:rPr>
      </w:pPr>
      <w:r w:rsidRPr="00E578B1">
        <w:rPr>
          <w:rFonts w:ascii="Arial" w:hAnsi="Arial" w:cs="Arial"/>
        </w:rPr>
        <w:t>The Pedagogy of Robert Reed, which documents and analyzes the undocumented</w:t>
      </w:r>
    </w:p>
    <w:p w14:paraId="2DFA22D6" w14:textId="77777777" w:rsidR="005063D7" w:rsidRPr="00E578B1" w:rsidRDefault="005063D7" w:rsidP="000553D9">
      <w:pPr>
        <w:spacing w:after="0" w:line="276" w:lineRule="auto"/>
        <w:rPr>
          <w:rFonts w:ascii="Arial" w:hAnsi="Arial" w:cs="Arial"/>
        </w:rPr>
      </w:pPr>
      <w:r w:rsidRPr="00E578B1">
        <w:rPr>
          <w:rFonts w:ascii="Arial" w:hAnsi="Arial" w:cs="Arial"/>
        </w:rPr>
        <w:t>curriculum of Robert Reed (1938-2014). Reed taught drawing for nearly fifty years</w:t>
      </w:r>
    </w:p>
    <w:p w14:paraId="70174235" w14:textId="77777777" w:rsidR="005063D7" w:rsidRPr="00E578B1" w:rsidRDefault="005063D7" w:rsidP="000553D9">
      <w:pPr>
        <w:spacing w:after="0" w:line="276" w:lineRule="auto"/>
        <w:rPr>
          <w:rFonts w:ascii="Arial" w:hAnsi="Arial" w:cs="Arial"/>
        </w:rPr>
      </w:pPr>
      <w:r w:rsidRPr="00E578B1">
        <w:rPr>
          <w:rFonts w:ascii="Arial" w:hAnsi="Arial" w:cs="Arial"/>
        </w:rPr>
        <w:t>and was the first black professor tenured at the Yale School of Art. His curriculum is</w:t>
      </w:r>
    </w:p>
    <w:p w14:paraId="4753DC9F" w14:textId="77777777" w:rsidR="005063D7" w:rsidRPr="00E578B1" w:rsidRDefault="005063D7" w:rsidP="000553D9">
      <w:pPr>
        <w:spacing w:after="0" w:line="276" w:lineRule="auto"/>
        <w:rPr>
          <w:rFonts w:ascii="Arial" w:hAnsi="Arial" w:cs="Arial"/>
        </w:rPr>
      </w:pPr>
      <w:r w:rsidRPr="00E578B1">
        <w:rPr>
          <w:rFonts w:ascii="Arial" w:hAnsi="Arial" w:cs="Arial"/>
        </w:rPr>
        <w:t>key to understanding the Bauhaus legacy in the United States and the curricula of</w:t>
      </w:r>
    </w:p>
    <w:p w14:paraId="774392DB" w14:textId="77777777" w:rsidR="005063D7" w:rsidRPr="00E578B1" w:rsidRDefault="005063D7" w:rsidP="000553D9">
      <w:pPr>
        <w:spacing w:after="0" w:line="276" w:lineRule="auto"/>
        <w:rPr>
          <w:rFonts w:ascii="Arial" w:hAnsi="Arial" w:cs="Arial"/>
        </w:rPr>
      </w:pPr>
      <w:r w:rsidRPr="00E578B1">
        <w:rPr>
          <w:rFonts w:ascii="Arial" w:hAnsi="Arial" w:cs="Arial"/>
        </w:rPr>
        <w:t>contemporary art programs. Based on interviews, Reed’s private archives, and the</w:t>
      </w:r>
    </w:p>
    <w:p w14:paraId="7665C641" w14:textId="77777777" w:rsidR="005063D7" w:rsidRPr="00E578B1" w:rsidRDefault="005063D7" w:rsidP="000553D9">
      <w:pPr>
        <w:spacing w:after="0" w:line="276" w:lineRule="auto"/>
        <w:rPr>
          <w:rFonts w:ascii="Arial" w:hAnsi="Arial" w:cs="Arial"/>
        </w:rPr>
      </w:pPr>
      <w:r w:rsidRPr="00E578B1">
        <w:rPr>
          <w:rFonts w:ascii="Arial" w:hAnsi="Arial" w:cs="Arial"/>
        </w:rPr>
        <w:t>implementation of curriculum at the 2019 Robert Reed Drawing Workshops, this book</w:t>
      </w:r>
    </w:p>
    <w:p w14:paraId="39739EA1" w14:textId="77777777" w:rsidR="005063D7" w:rsidRPr="00E578B1" w:rsidRDefault="005063D7" w:rsidP="000553D9">
      <w:pPr>
        <w:spacing w:after="0" w:line="276" w:lineRule="auto"/>
        <w:rPr>
          <w:rFonts w:ascii="Arial" w:hAnsi="Arial" w:cs="Arial"/>
        </w:rPr>
      </w:pPr>
      <w:r w:rsidRPr="00E578B1">
        <w:rPr>
          <w:rFonts w:ascii="Arial" w:hAnsi="Arial" w:cs="Arial"/>
        </w:rPr>
        <w:t>provides access to Reed’s pedagogical innovations for a broad audience of art and</w:t>
      </w:r>
    </w:p>
    <w:p w14:paraId="00BFF1C3" w14:textId="074F238D" w:rsidR="003C1B9A" w:rsidRPr="00E578B1" w:rsidRDefault="005063D7" w:rsidP="000553D9">
      <w:pPr>
        <w:spacing w:after="0" w:line="276" w:lineRule="auto"/>
        <w:rPr>
          <w:rFonts w:ascii="Arial" w:hAnsi="Arial" w:cs="Arial"/>
        </w:rPr>
      </w:pPr>
      <w:r w:rsidRPr="00E578B1">
        <w:rPr>
          <w:rFonts w:ascii="Arial" w:hAnsi="Arial" w:cs="Arial"/>
        </w:rPr>
        <w:t>design students and educators.</w:t>
      </w:r>
    </w:p>
    <w:p w14:paraId="02139D29" w14:textId="4580E591" w:rsidR="0031462E" w:rsidRPr="00E578B1" w:rsidRDefault="0031462E" w:rsidP="000553D9">
      <w:pPr>
        <w:spacing w:after="0" w:line="276" w:lineRule="auto"/>
        <w:rPr>
          <w:rFonts w:ascii="Arial" w:hAnsi="Arial" w:cs="Arial"/>
        </w:rPr>
      </w:pPr>
    </w:p>
    <w:p w14:paraId="7CF3C3F1" w14:textId="77777777" w:rsidR="0031462E" w:rsidRPr="00E578B1" w:rsidRDefault="0031462E" w:rsidP="000553D9">
      <w:pPr>
        <w:spacing w:after="0" w:line="276" w:lineRule="auto"/>
        <w:rPr>
          <w:rFonts w:ascii="Arial" w:hAnsi="Arial" w:cs="Arial"/>
        </w:rPr>
      </w:pPr>
    </w:p>
    <w:p w14:paraId="09CD04B5" w14:textId="43AD2A01" w:rsidR="007322B6" w:rsidRPr="00677F6C" w:rsidRDefault="007322B6" w:rsidP="000553D9">
      <w:pPr>
        <w:spacing w:after="0" w:line="276" w:lineRule="auto"/>
        <w:rPr>
          <w:rFonts w:ascii="Arial" w:hAnsi="Arial" w:cs="Arial"/>
          <w:b/>
          <w:bCs/>
          <w:i/>
          <w:iCs/>
          <w:sz w:val="24"/>
          <w:szCs w:val="24"/>
        </w:rPr>
      </w:pPr>
      <w:r w:rsidRPr="00677F6C">
        <w:rPr>
          <w:rFonts w:ascii="Arial" w:hAnsi="Arial" w:cs="Arial"/>
          <w:b/>
          <w:bCs/>
          <w:i/>
          <w:iCs/>
          <w:sz w:val="24"/>
          <w:szCs w:val="24"/>
        </w:rPr>
        <w:t xml:space="preserve">Ethics in the Built </w:t>
      </w:r>
      <w:r w:rsidR="0031462E" w:rsidRPr="00677F6C">
        <w:rPr>
          <w:rFonts w:ascii="Arial" w:hAnsi="Arial" w:cs="Arial"/>
          <w:b/>
          <w:bCs/>
          <w:i/>
          <w:iCs/>
          <w:sz w:val="24"/>
          <w:szCs w:val="24"/>
        </w:rPr>
        <w:t>Environment</w:t>
      </w:r>
    </w:p>
    <w:p w14:paraId="1193E966" w14:textId="5A973ECC" w:rsidR="007322B6" w:rsidRPr="00E578B1" w:rsidRDefault="007322B6" w:rsidP="000553D9">
      <w:pPr>
        <w:spacing w:after="0" w:line="276" w:lineRule="auto"/>
        <w:rPr>
          <w:rFonts w:ascii="Arial" w:hAnsi="Arial" w:cs="Arial"/>
          <w:b/>
          <w:bCs/>
          <w:sz w:val="24"/>
          <w:szCs w:val="24"/>
        </w:rPr>
      </w:pPr>
      <w:r w:rsidRPr="00E578B1">
        <w:rPr>
          <w:rFonts w:ascii="Arial" w:hAnsi="Arial" w:cs="Arial"/>
          <w:b/>
          <w:bCs/>
          <w:sz w:val="24"/>
          <w:szCs w:val="24"/>
        </w:rPr>
        <w:t>Alexandra Staub –</w:t>
      </w:r>
      <w:r w:rsidR="0031462E" w:rsidRPr="00E578B1">
        <w:rPr>
          <w:rFonts w:ascii="Arial" w:hAnsi="Arial" w:cs="Arial"/>
          <w:b/>
          <w:bCs/>
          <w:sz w:val="24"/>
          <w:szCs w:val="24"/>
        </w:rPr>
        <w:t xml:space="preserve"> Architecture</w:t>
      </w:r>
    </w:p>
    <w:p w14:paraId="6A2D86BA" w14:textId="6F9678F1" w:rsidR="007322B6" w:rsidRPr="00E578B1" w:rsidRDefault="007322B6" w:rsidP="000553D9">
      <w:pPr>
        <w:spacing w:after="0" w:line="276" w:lineRule="auto"/>
        <w:rPr>
          <w:rFonts w:ascii="Arial" w:hAnsi="Arial" w:cs="Arial"/>
        </w:rPr>
      </w:pPr>
    </w:p>
    <w:p w14:paraId="2BA934DB" w14:textId="77777777" w:rsidR="007322B6" w:rsidRPr="007322B6" w:rsidRDefault="007322B6" w:rsidP="000553D9">
      <w:pPr>
        <w:spacing w:after="0" w:line="276" w:lineRule="auto"/>
        <w:rPr>
          <w:rFonts w:ascii="Arial" w:hAnsi="Arial" w:cs="Arial"/>
        </w:rPr>
      </w:pPr>
      <w:r w:rsidRPr="007322B6">
        <w:rPr>
          <w:rFonts w:ascii="Arial" w:hAnsi="Arial" w:cs="Arial"/>
        </w:rPr>
        <w:t xml:space="preserve">In the project </w:t>
      </w:r>
      <w:r w:rsidRPr="007322B6">
        <w:rPr>
          <w:rFonts w:ascii="Arial" w:hAnsi="Arial" w:cs="Arial"/>
          <w:i/>
          <w:iCs/>
        </w:rPr>
        <w:t>Ethics in the Built Environment</w:t>
      </w:r>
      <w:r w:rsidRPr="007322B6">
        <w:rPr>
          <w:rFonts w:ascii="Arial" w:hAnsi="Arial" w:cs="Arial"/>
        </w:rPr>
        <w:t>, I will develop an edited book and write a</w:t>
      </w:r>
    </w:p>
    <w:p w14:paraId="155D6DFC" w14:textId="77777777" w:rsidR="007322B6" w:rsidRPr="007322B6" w:rsidRDefault="007322B6" w:rsidP="000553D9">
      <w:pPr>
        <w:spacing w:after="0" w:line="276" w:lineRule="auto"/>
        <w:rPr>
          <w:rFonts w:ascii="Arial" w:hAnsi="Arial" w:cs="Arial"/>
        </w:rPr>
      </w:pPr>
      <w:r w:rsidRPr="007322B6">
        <w:rPr>
          <w:rFonts w:ascii="Arial" w:hAnsi="Arial" w:cs="Arial"/>
        </w:rPr>
        <w:t>substantial theoretical chapter for a volume that will, for the first time, bring together stakeholder</w:t>
      </w:r>
    </w:p>
    <w:p w14:paraId="3C510768" w14:textId="77777777" w:rsidR="007322B6" w:rsidRPr="007322B6" w:rsidRDefault="007322B6" w:rsidP="000553D9">
      <w:pPr>
        <w:spacing w:after="0" w:line="276" w:lineRule="auto"/>
        <w:rPr>
          <w:rFonts w:ascii="Arial" w:hAnsi="Arial" w:cs="Arial"/>
        </w:rPr>
      </w:pPr>
      <w:r w:rsidRPr="007322B6">
        <w:rPr>
          <w:rFonts w:ascii="Arial" w:hAnsi="Arial" w:cs="Arial"/>
        </w:rPr>
        <w:t>theory, principled negotiation theory, and architectural theory. I will also organize an</w:t>
      </w:r>
    </w:p>
    <w:p w14:paraId="0B95F6BA" w14:textId="77777777" w:rsidR="007322B6" w:rsidRPr="007322B6" w:rsidRDefault="007322B6" w:rsidP="000553D9">
      <w:pPr>
        <w:spacing w:after="0" w:line="276" w:lineRule="auto"/>
        <w:rPr>
          <w:rFonts w:ascii="Arial" w:hAnsi="Arial" w:cs="Arial"/>
        </w:rPr>
      </w:pPr>
      <w:r w:rsidRPr="007322B6">
        <w:rPr>
          <w:rFonts w:ascii="Arial" w:hAnsi="Arial" w:cs="Arial"/>
        </w:rPr>
        <w:t>international, two-day symposium (separately funded) to be held at Penn State in the Fall of</w:t>
      </w:r>
    </w:p>
    <w:p w14:paraId="1326FE29" w14:textId="77777777" w:rsidR="007322B6" w:rsidRPr="007322B6" w:rsidRDefault="007322B6" w:rsidP="000553D9">
      <w:pPr>
        <w:spacing w:after="0" w:line="276" w:lineRule="auto"/>
        <w:rPr>
          <w:rFonts w:ascii="Arial" w:hAnsi="Arial" w:cs="Arial"/>
        </w:rPr>
      </w:pPr>
      <w:r w:rsidRPr="007322B6">
        <w:rPr>
          <w:rFonts w:ascii="Arial" w:hAnsi="Arial" w:cs="Arial"/>
        </w:rPr>
        <w:t>2020. This grant application seeks funds for a graduate research assistant who will assist me in</w:t>
      </w:r>
    </w:p>
    <w:p w14:paraId="7AAA9A8D" w14:textId="0B2A8A58" w:rsidR="007322B6" w:rsidRDefault="007322B6" w:rsidP="000553D9">
      <w:pPr>
        <w:spacing w:after="0" w:line="276" w:lineRule="auto"/>
        <w:rPr>
          <w:rFonts w:ascii="Arial" w:hAnsi="Arial" w:cs="Arial"/>
        </w:rPr>
      </w:pPr>
      <w:r w:rsidRPr="00E578B1">
        <w:rPr>
          <w:rFonts w:ascii="Arial" w:hAnsi="Arial" w:cs="Arial"/>
        </w:rPr>
        <w:t>developing a detailed book proposal to be sent to an academic press in the Summer of 2020.</w:t>
      </w:r>
    </w:p>
    <w:p w14:paraId="7A0A1553" w14:textId="6FE11CAB" w:rsidR="00E011C5" w:rsidRDefault="00E011C5" w:rsidP="000553D9">
      <w:pPr>
        <w:spacing w:after="0" w:line="276" w:lineRule="auto"/>
        <w:rPr>
          <w:rFonts w:ascii="Arial" w:hAnsi="Arial" w:cs="Arial"/>
        </w:rPr>
      </w:pPr>
    </w:p>
    <w:p w14:paraId="2A15AE5B" w14:textId="77777777" w:rsidR="00E011C5" w:rsidRPr="00E578B1" w:rsidRDefault="00E011C5" w:rsidP="000553D9">
      <w:pPr>
        <w:spacing w:after="0" w:line="276" w:lineRule="auto"/>
        <w:rPr>
          <w:rFonts w:ascii="Arial" w:hAnsi="Arial" w:cs="Arial"/>
        </w:rPr>
      </w:pPr>
    </w:p>
    <w:p w14:paraId="0753492F" w14:textId="77777777" w:rsidR="0031462E" w:rsidRPr="00E578B1" w:rsidRDefault="0031462E" w:rsidP="000553D9">
      <w:pPr>
        <w:spacing w:after="0" w:line="276" w:lineRule="auto"/>
        <w:rPr>
          <w:rFonts w:ascii="Arial" w:hAnsi="Arial" w:cs="Arial"/>
          <w:b/>
          <w:bCs/>
        </w:rPr>
      </w:pPr>
    </w:p>
    <w:p w14:paraId="319CA348" w14:textId="7EDB0CAB" w:rsidR="0031462E" w:rsidRPr="00677F6C" w:rsidRDefault="0031462E" w:rsidP="000553D9">
      <w:pPr>
        <w:spacing w:after="0" w:line="276" w:lineRule="auto"/>
        <w:rPr>
          <w:rFonts w:ascii="Arial" w:hAnsi="Arial" w:cs="Arial"/>
          <w:b/>
          <w:bCs/>
          <w:i/>
          <w:iCs/>
          <w:sz w:val="24"/>
          <w:szCs w:val="24"/>
        </w:rPr>
      </w:pPr>
      <w:r w:rsidRPr="0031462E">
        <w:rPr>
          <w:rFonts w:ascii="Arial" w:hAnsi="Arial" w:cs="Arial"/>
          <w:b/>
          <w:bCs/>
          <w:i/>
          <w:iCs/>
          <w:sz w:val="24"/>
          <w:szCs w:val="24"/>
        </w:rPr>
        <w:t>Conquering the Sacred East: The Orthodox, Latin, and</w:t>
      </w:r>
      <w:r w:rsidRPr="00677F6C">
        <w:rPr>
          <w:rFonts w:ascii="Arial" w:hAnsi="Arial" w:cs="Arial"/>
          <w:b/>
          <w:bCs/>
          <w:i/>
          <w:iCs/>
          <w:sz w:val="24"/>
          <w:szCs w:val="24"/>
        </w:rPr>
        <w:t xml:space="preserve"> </w:t>
      </w:r>
      <w:r w:rsidRPr="0031462E">
        <w:rPr>
          <w:rFonts w:ascii="Arial" w:hAnsi="Arial" w:cs="Arial"/>
          <w:b/>
          <w:bCs/>
          <w:i/>
          <w:iCs/>
          <w:sz w:val="24"/>
          <w:szCs w:val="24"/>
        </w:rPr>
        <w:t>Muslim Histories of Hagia Sophia, Panagia</w:t>
      </w:r>
      <w:r w:rsidRPr="00677F6C">
        <w:rPr>
          <w:rFonts w:ascii="Arial" w:hAnsi="Arial" w:cs="Arial"/>
          <w:b/>
          <w:bCs/>
          <w:i/>
          <w:iCs/>
          <w:sz w:val="24"/>
          <w:szCs w:val="24"/>
        </w:rPr>
        <w:t xml:space="preserve"> </w:t>
      </w:r>
      <w:proofErr w:type="spellStart"/>
      <w:r w:rsidRPr="00677F6C">
        <w:rPr>
          <w:rFonts w:ascii="Arial" w:hAnsi="Arial" w:cs="Arial"/>
          <w:b/>
          <w:bCs/>
          <w:i/>
          <w:iCs/>
          <w:sz w:val="24"/>
          <w:szCs w:val="24"/>
        </w:rPr>
        <w:t>Antheniotissa</w:t>
      </w:r>
      <w:proofErr w:type="spellEnd"/>
      <w:r w:rsidRPr="00677F6C">
        <w:rPr>
          <w:rFonts w:ascii="Arial" w:hAnsi="Arial" w:cs="Arial"/>
          <w:b/>
          <w:bCs/>
          <w:i/>
          <w:iCs/>
          <w:sz w:val="24"/>
          <w:szCs w:val="24"/>
        </w:rPr>
        <w:t xml:space="preserve">, and the Church of the Holy </w:t>
      </w:r>
      <w:proofErr w:type="spellStart"/>
      <w:r w:rsidRPr="00677F6C">
        <w:rPr>
          <w:rFonts w:ascii="Arial" w:hAnsi="Arial" w:cs="Arial"/>
          <w:b/>
          <w:bCs/>
          <w:i/>
          <w:iCs/>
          <w:sz w:val="24"/>
          <w:szCs w:val="24"/>
        </w:rPr>
        <w:t>Sepulchre</w:t>
      </w:r>
      <w:proofErr w:type="spellEnd"/>
    </w:p>
    <w:p w14:paraId="1D30C24C" w14:textId="3965DFD9" w:rsidR="0031462E" w:rsidRPr="00E578B1" w:rsidRDefault="0031462E" w:rsidP="000553D9">
      <w:pPr>
        <w:spacing w:after="0" w:line="276" w:lineRule="auto"/>
        <w:rPr>
          <w:rFonts w:ascii="Arial" w:hAnsi="Arial" w:cs="Arial"/>
          <w:sz w:val="24"/>
          <w:szCs w:val="24"/>
        </w:rPr>
      </w:pPr>
      <w:r w:rsidRPr="00E578B1">
        <w:rPr>
          <w:rFonts w:ascii="Arial" w:hAnsi="Arial" w:cs="Arial"/>
          <w:b/>
          <w:bCs/>
          <w:sz w:val="24"/>
          <w:szCs w:val="24"/>
        </w:rPr>
        <w:t>Naomi Pitamber – Art History</w:t>
      </w:r>
    </w:p>
    <w:p w14:paraId="261E0A8D" w14:textId="698778DE" w:rsidR="0031462E" w:rsidRPr="00E578B1" w:rsidRDefault="0031462E" w:rsidP="000553D9">
      <w:pPr>
        <w:spacing w:after="0" w:line="276" w:lineRule="auto"/>
        <w:rPr>
          <w:rFonts w:ascii="Arial" w:hAnsi="Arial" w:cs="Arial"/>
        </w:rPr>
      </w:pPr>
    </w:p>
    <w:p w14:paraId="1482C612" w14:textId="77777777" w:rsidR="0031462E" w:rsidRPr="0031462E" w:rsidRDefault="0031462E" w:rsidP="000553D9">
      <w:pPr>
        <w:spacing w:after="0" w:line="276" w:lineRule="auto"/>
        <w:rPr>
          <w:rFonts w:ascii="Arial" w:hAnsi="Arial" w:cs="Arial"/>
          <w:i/>
          <w:iCs/>
        </w:rPr>
      </w:pPr>
      <w:r w:rsidRPr="0031462E">
        <w:rPr>
          <w:rFonts w:ascii="Arial" w:hAnsi="Arial" w:cs="Arial"/>
        </w:rPr>
        <w:t xml:space="preserve">My second book project, entitled </w:t>
      </w:r>
      <w:r w:rsidRPr="0031462E">
        <w:rPr>
          <w:rFonts w:ascii="Arial" w:hAnsi="Arial" w:cs="Arial"/>
          <w:i/>
          <w:iCs/>
        </w:rPr>
        <w:t>Conquering the Sacred East: The Orthodox, Latin, and</w:t>
      </w:r>
    </w:p>
    <w:p w14:paraId="77F55A15" w14:textId="77777777" w:rsidR="0031462E" w:rsidRPr="0031462E" w:rsidRDefault="0031462E" w:rsidP="000553D9">
      <w:pPr>
        <w:spacing w:after="0" w:line="276" w:lineRule="auto"/>
        <w:rPr>
          <w:rFonts w:ascii="Arial" w:hAnsi="Arial" w:cs="Arial"/>
        </w:rPr>
      </w:pPr>
      <w:r w:rsidRPr="0031462E">
        <w:rPr>
          <w:rFonts w:ascii="Arial" w:hAnsi="Arial" w:cs="Arial"/>
          <w:i/>
          <w:iCs/>
        </w:rPr>
        <w:t xml:space="preserve">Muslim Histories of Hagia Sophia, Panagia </w:t>
      </w:r>
      <w:proofErr w:type="spellStart"/>
      <w:r w:rsidRPr="0031462E">
        <w:rPr>
          <w:rFonts w:ascii="Arial" w:hAnsi="Arial" w:cs="Arial"/>
          <w:i/>
          <w:iCs/>
        </w:rPr>
        <w:t>Atheniotissa</w:t>
      </w:r>
      <w:proofErr w:type="spellEnd"/>
      <w:r w:rsidRPr="0031462E">
        <w:rPr>
          <w:rFonts w:ascii="Arial" w:hAnsi="Arial" w:cs="Arial"/>
          <w:i/>
          <w:iCs/>
        </w:rPr>
        <w:t xml:space="preserve">, and the Church of the Holy </w:t>
      </w:r>
      <w:proofErr w:type="spellStart"/>
      <w:r w:rsidRPr="0031462E">
        <w:rPr>
          <w:rFonts w:ascii="Arial" w:hAnsi="Arial" w:cs="Arial"/>
          <w:i/>
          <w:iCs/>
        </w:rPr>
        <w:t>Sepulchre</w:t>
      </w:r>
      <w:proofErr w:type="spellEnd"/>
      <w:r w:rsidRPr="0031462E">
        <w:rPr>
          <w:rFonts w:ascii="Arial" w:hAnsi="Arial" w:cs="Arial"/>
        </w:rPr>
        <w:t>,</w:t>
      </w:r>
    </w:p>
    <w:p w14:paraId="2A417930" w14:textId="77777777" w:rsidR="00E578B1" w:rsidRDefault="0031462E" w:rsidP="000553D9">
      <w:pPr>
        <w:spacing w:after="0" w:line="276" w:lineRule="auto"/>
        <w:rPr>
          <w:rFonts w:ascii="Arial" w:hAnsi="Arial" w:cs="Arial"/>
        </w:rPr>
      </w:pPr>
      <w:r w:rsidRPr="0031462E">
        <w:rPr>
          <w:rFonts w:ascii="Arial" w:hAnsi="Arial" w:cs="Arial"/>
        </w:rPr>
        <w:t>centers on the persistence of sacred space epitomized by three monuments spanning the</w:t>
      </w:r>
    </w:p>
    <w:p w14:paraId="7D45C47C" w14:textId="77777777" w:rsidR="00E578B1" w:rsidRDefault="00E578B1" w:rsidP="000553D9">
      <w:pPr>
        <w:spacing w:after="0" w:line="276" w:lineRule="auto"/>
        <w:rPr>
          <w:rFonts w:ascii="Arial" w:hAnsi="Arial" w:cs="Arial"/>
        </w:rPr>
      </w:pPr>
      <w:r>
        <w:rPr>
          <w:rFonts w:ascii="Arial" w:hAnsi="Arial" w:cs="Arial"/>
        </w:rPr>
        <w:t>e</w:t>
      </w:r>
      <w:r w:rsidR="0031462E" w:rsidRPr="0031462E">
        <w:rPr>
          <w:rFonts w:ascii="Arial" w:hAnsi="Arial" w:cs="Arial"/>
        </w:rPr>
        <w:t>leventh</w:t>
      </w:r>
      <w:r>
        <w:rPr>
          <w:rFonts w:ascii="Arial" w:hAnsi="Arial" w:cs="Arial"/>
        </w:rPr>
        <w:t xml:space="preserve"> </w:t>
      </w:r>
      <w:r w:rsidR="0031462E" w:rsidRPr="0031462E">
        <w:rPr>
          <w:rFonts w:ascii="Arial" w:hAnsi="Arial" w:cs="Arial"/>
        </w:rPr>
        <w:t xml:space="preserve">to fifteenth centuries. Each was built by one culture, and throughout their medieval </w:t>
      </w:r>
    </w:p>
    <w:p w14:paraId="5EEB6A12" w14:textId="2CC91FE0" w:rsidR="00E578B1" w:rsidRDefault="00E578B1" w:rsidP="000553D9">
      <w:pPr>
        <w:spacing w:after="0" w:line="276" w:lineRule="auto"/>
        <w:rPr>
          <w:rFonts w:ascii="Arial" w:hAnsi="Arial" w:cs="Arial"/>
        </w:rPr>
      </w:pPr>
      <w:r w:rsidRPr="0031462E">
        <w:rPr>
          <w:rFonts w:ascii="Arial" w:hAnsi="Arial" w:cs="Arial"/>
        </w:rPr>
        <w:t>histories, were</w:t>
      </w:r>
      <w:r w:rsidR="0031462E" w:rsidRPr="0031462E">
        <w:rPr>
          <w:rFonts w:ascii="Arial" w:hAnsi="Arial" w:cs="Arial"/>
        </w:rPr>
        <w:t xml:space="preserve"> taken over, converted, and rededicated for use by Orthodox Christians, Latin </w:t>
      </w:r>
    </w:p>
    <w:p w14:paraId="21DC9221" w14:textId="521349EE" w:rsidR="00E578B1" w:rsidRDefault="00E578B1" w:rsidP="000553D9">
      <w:pPr>
        <w:spacing w:after="0" w:line="276" w:lineRule="auto"/>
        <w:rPr>
          <w:rFonts w:ascii="Arial" w:hAnsi="Arial" w:cs="Arial"/>
        </w:rPr>
      </w:pPr>
      <w:r w:rsidRPr="0031462E">
        <w:rPr>
          <w:rFonts w:ascii="Arial" w:hAnsi="Arial" w:cs="Arial"/>
        </w:rPr>
        <w:t>Christians, and</w:t>
      </w:r>
      <w:r w:rsidR="0031462E" w:rsidRPr="0031462E">
        <w:rPr>
          <w:rFonts w:ascii="Arial" w:hAnsi="Arial" w:cs="Arial"/>
        </w:rPr>
        <w:t xml:space="preserve"> Muslims. The transfers and renovations coincide with contestations of power </w:t>
      </w:r>
    </w:p>
    <w:p w14:paraId="5F14E1E2" w14:textId="77777777" w:rsidR="00E578B1" w:rsidRDefault="00E578B1" w:rsidP="000553D9">
      <w:pPr>
        <w:spacing w:after="0" w:line="276" w:lineRule="auto"/>
        <w:rPr>
          <w:rFonts w:ascii="Arial" w:hAnsi="Arial" w:cs="Arial"/>
        </w:rPr>
      </w:pPr>
      <w:r>
        <w:rPr>
          <w:rFonts w:ascii="Arial" w:hAnsi="Arial" w:cs="Arial"/>
        </w:rPr>
        <w:t>b</w:t>
      </w:r>
      <w:r w:rsidR="0031462E" w:rsidRPr="0031462E">
        <w:rPr>
          <w:rFonts w:ascii="Arial" w:hAnsi="Arial" w:cs="Arial"/>
        </w:rPr>
        <w:t>etween</w:t>
      </w:r>
      <w:r>
        <w:rPr>
          <w:rFonts w:ascii="Arial" w:hAnsi="Arial" w:cs="Arial"/>
        </w:rPr>
        <w:t xml:space="preserve"> </w:t>
      </w:r>
      <w:r w:rsidR="0031462E" w:rsidRPr="0031462E">
        <w:rPr>
          <w:rFonts w:ascii="Arial" w:hAnsi="Arial" w:cs="Arial"/>
        </w:rPr>
        <w:t xml:space="preserve">western European crusaders, Byzantine Orthodox Greeks, and north African and </w:t>
      </w:r>
    </w:p>
    <w:p w14:paraId="0D34DEF4" w14:textId="0E048953" w:rsidR="0031462E" w:rsidRPr="00E578B1" w:rsidRDefault="0031462E" w:rsidP="000553D9">
      <w:pPr>
        <w:spacing w:after="0" w:line="276" w:lineRule="auto"/>
        <w:rPr>
          <w:rFonts w:ascii="Arial" w:hAnsi="Arial" w:cs="Arial"/>
        </w:rPr>
      </w:pPr>
      <w:r w:rsidRPr="0031462E">
        <w:rPr>
          <w:rFonts w:ascii="Arial" w:hAnsi="Arial" w:cs="Arial"/>
        </w:rPr>
        <w:t>Egyptian</w:t>
      </w:r>
      <w:r w:rsidR="00E578B1">
        <w:rPr>
          <w:rFonts w:ascii="Arial" w:hAnsi="Arial" w:cs="Arial"/>
        </w:rPr>
        <w:t xml:space="preserve"> </w:t>
      </w:r>
      <w:r w:rsidRPr="00E578B1">
        <w:rPr>
          <w:rFonts w:ascii="Arial" w:hAnsi="Arial" w:cs="Arial"/>
        </w:rPr>
        <w:t>Muslim powers during the period of the crusades.</w:t>
      </w:r>
    </w:p>
    <w:p w14:paraId="76E11410" w14:textId="33CBA718" w:rsidR="0007717E" w:rsidRPr="00E578B1" w:rsidRDefault="0007717E" w:rsidP="000553D9">
      <w:pPr>
        <w:spacing w:after="0" w:line="276" w:lineRule="auto"/>
        <w:rPr>
          <w:rFonts w:ascii="Arial" w:hAnsi="Arial" w:cs="Arial"/>
        </w:rPr>
      </w:pPr>
    </w:p>
    <w:p w14:paraId="26D6122C" w14:textId="23952BED" w:rsidR="0007717E" w:rsidRPr="00677F6C" w:rsidRDefault="0007717E" w:rsidP="000553D9">
      <w:pPr>
        <w:spacing w:after="0" w:line="276" w:lineRule="auto"/>
        <w:rPr>
          <w:rFonts w:ascii="Arial" w:hAnsi="Arial" w:cs="Arial"/>
          <w:b/>
          <w:bCs/>
          <w:i/>
          <w:iCs/>
          <w:sz w:val="24"/>
          <w:szCs w:val="24"/>
        </w:rPr>
      </w:pPr>
      <w:r w:rsidRPr="00677F6C">
        <w:rPr>
          <w:rFonts w:ascii="Arial" w:hAnsi="Arial" w:cs="Arial"/>
          <w:b/>
          <w:bCs/>
          <w:i/>
          <w:iCs/>
          <w:sz w:val="24"/>
          <w:szCs w:val="24"/>
        </w:rPr>
        <w:lastRenderedPageBreak/>
        <w:t>Socio-Ecological Structure of Pro-environmental Governance in Pennsylvania Counties</w:t>
      </w:r>
    </w:p>
    <w:p w14:paraId="69C8C650" w14:textId="4B806661" w:rsidR="0007717E" w:rsidRPr="00E578B1" w:rsidRDefault="0007717E" w:rsidP="000553D9">
      <w:pPr>
        <w:spacing w:after="0" w:line="276" w:lineRule="auto"/>
        <w:rPr>
          <w:rFonts w:ascii="Arial" w:hAnsi="Arial" w:cs="Arial"/>
          <w:b/>
          <w:bCs/>
          <w:sz w:val="24"/>
          <w:szCs w:val="24"/>
        </w:rPr>
      </w:pPr>
      <w:r w:rsidRPr="00E578B1">
        <w:rPr>
          <w:rFonts w:ascii="Arial" w:hAnsi="Arial" w:cs="Arial"/>
          <w:b/>
          <w:bCs/>
          <w:sz w:val="24"/>
          <w:szCs w:val="24"/>
        </w:rPr>
        <w:t>Stephen Mainzer – Landscape Architecture</w:t>
      </w:r>
    </w:p>
    <w:p w14:paraId="46A675C5" w14:textId="7B00E8A5" w:rsidR="0007717E" w:rsidRPr="00E578B1" w:rsidRDefault="0007717E" w:rsidP="000553D9">
      <w:pPr>
        <w:spacing w:after="0" w:line="276" w:lineRule="auto"/>
        <w:rPr>
          <w:rFonts w:ascii="Arial" w:hAnsi="Arial" w:cs="Arial"/>
        </w:rPr>
      </w:pPr>
    </w:p>
    <w:p w14:paraId="16DB1333" w14:textId="77777777" w:rsidR="0007717E" w:rsidRPr="0007717E" w:rsidRDefault="0007717E" w:rsidP="000553D9">
      <w:pPr>
        <w:spacing w:after="0" w:line="276" w:lineRule="auto"/>
        <w:rPr>
          <w:rFonts w:ascii="Arial" w:hAnsi="Arial" w:cs="Arial"/>
        </w:rPr>
      </w:pPr>
      <w:r w:rsidRPr="0007717E">
        <w:rPr>
          <w:rFonts w:ascii="Arial" w:hAnsi="Arial" w:cs="Arial"/>
        </w:rPr>
        <w:t>As the climate crisis rages forward, the current breakdown in federal governance is a threat to</w:t>
      </w:r>
    </w:p>
    <w:p w14:paraId="6D7C39C1" w14:textId="77777777" w:rsidR="0007717E" w:rsidRPr="0007717E" w:rsidRDefault="0007717E" w:rsidP="000553D9">
      <w:pPr>
        <w:spacing w:after="0" w:line="276" w:lineRule="auto"/>
        <w:rPr>
          <w:rFonts w:ascii="Arial" w:hAnsi="Arial" w:cs="Arial"/>
        </w:rPr>
      </w:pPr>
      <w:r w:rsidRPr="0007717E">
        <w:rPr>
          <w:rFonts w:ascii="Arial" w:hAnsi="Arial" w:cs="Arial"/>
        </w:rPr>
        <w:t>resilient energy development. Instead, state and county governance might offer opportunities to</w:t>
      </w:r>
    </w:p>
    <w:p w14:paraId="51C0A416" w14:textId="77777777" w:rsidR="0007717E" w:rsidRPr="0007717E" w:rsidRDefault="0007717E" w:rsidP="000553D9">
      <w:pPr>
        <w:spacing w:after="0" w:line="276" w:lineRule="auto"/>
        <w:rPr>
          <w:rFonts w:ascii="Arial" w:hAnsi="Arial" w:cs="Arial"/>
        </w:rPr>
      </w:pPr>
      <w:r w:rsidRPr="0007717E">
        <w:rPr>
          <w:rFonts w:ascii="Arial" w:hAnsi="Arial" w:cs="Arial"/>
        </w:rPr>
        <w:t>guide ecologically sensitive energy decisions. Yet, our previous work found that the</w:t>
      </w:r>
    </w:p>
    <w:p w14:paraId="172DCE0C" w14:textId="77777777" w:rsidR="00E578B1" w:rsidRDefault="0007717E" w:rsidP="000553D9">
      <w:pPr>
        <w:spacing w:after="0" w:line="276" w:lineRule="auto"/>
        <w:rPr>
          <w:rFonts w:ascii="Arial" w:hAnsi="Arial" w:cs="Arial"/>
        </w:rPr>
      </w:pPr>
      <w:r w:rsidRPr="0007717E">
        <w:rPr>
          <w:rFonts w:ascii="Arial" w:hAnsi="Arial" w:cs="Arial"/>
        </w:rPr>
        <w:t xml:space="preserve">Pennsylvania counties most in need of transitioning to a renewable energy economy were </w:t>
      </w:r>
    </w:p>
    <w:p w14:paraId="50F90B32" w14:textId="77777777" w:rsidR="000553D9" w:rsidRDefault="0007717E" w:rsidP="000553D9">
      <w:pPr>
        <w:spacing w:after="0" w:line="276" w:lineRule="auto"/>
        <w:rPr>
          <w:rFonts w:ascii="Arial" w:hAnsi="Arial" w:cs="Arial"/>
        </w:rPr>
      </w:pPr>
      <w:r w:rsidRPr="0007717E">
        <w:rPr>
          <w:rFonts w:ascii="Arial" w:hAnsi="Arial" w:cs="Arial"/>
        </w:rPr>
        <w:t>among</w:t>
      </w:r>
      <w:r w:rsidR="00E578B1">
        <w:rPr>
          <w:rFonts w:ascii="Arial" w:hAnsi="Arial" w:cs="Arial"/>
        </w:rPr>
        <w:t xml:space="preserve"> </w:t>
      </w:r>
      <w:r w:rsidRPr="0007717E">
        <w:rPr>
          <w:rFonts w:ascii="Arial" w:hAnsi="Arial" w:cs="Arial"/>
        </w:rPr>
        <w:t xml:space="preserve">the least likely to vote in favor of pro-environmental platforms. This study proposes to </w:t>
      </w:r>
    </w:p>
    <w:p w14:paraId="6060B471" w14:textId="77777777" w:rsidR="000553D9" w:rsidRDefault="000553D9" w:rsidP="000553D9">
      <w:pPr>
        <w:spacing w:after="0" w:line="276" w:lineRule="auto"/>
        <w:rPr>
          <w:rFonts w:ascii="Arial" w:hAnsi="Arial" w:cs="Arial"/>
        </w:rPr>
      </w:pPr>
      <w:r>
        <w:rPr>
          <w:rFonts w:ascii="Arial" w:hAnsi="Arial" w:cs="Arial"/>
        </w:rPr>
        <w:t>l</w:t>
      </w:r>
      <w:r w:rsidR="0007717E" w:rsidRPr="0007717E">
        <w:rPr>
          <w:rFonts w:ascii="Arial" w:hAnsi="Arial" w:cs="Arial"/>
        </w:rPr>
        <w:t>everage</w:t>
      </w:r>
      <w:r>
        <w:rPr>
          <w:rFonts w:ascii="Arial" w:hAnsi="Arial" w:cs="Arial"/>
        </w:rPr>
        <w:t xml:space="preserve"> </w:t>
      </w:r>
      <w:r w:rsidR="0007717E" w:rsidRPr="0007717E">
        <w:rPr>
          <w:rFonts w:ascii="Arial" w:hAnsi="Arial" w:cs="Arial"/>
        </w:rPr>
        <w:t>socio-ecological systems (SES) data from a statewide pilot study to investigate this</w:t>
      </w:r>
    </w:p>
    <w:p w14:paraId="142483FC" w14:textId="77777777" w:rsidR="000553D9" w:rsidRDefault="0007717E" w:rsidP="000553D9">
      <w:pPr>
        <w:spacing w:after="0" w:line="276" w:lineRule="auto"/>
        <w:rPr>
          <w:rFonts w:ascii="Arial" w:hAnsi="Arial" w:cs="Arial"/>
        </w:rPr>
      </w:pPr>
      <w:r w:rsidRPr="0007717E">
        <w:rPr>
          <w:rFonts w:ascii="Arial" w:hAnsi="Arial" w:cs="Arial"/>
        </w:rPr>
        <w:t xml:space="preserve"> conflict in</w:t>
      </w:r>
      <w:r w:rsidR="000553D9">
        <w:rPr>
          <w:rFonts w:ascii="Arial" w:hAnsi="Arial" w:cs="Arial"/>
        </w:rPr>
        <w:t xml:space="preserve"> </w:t>
      </w:r>
      <w:r w:rsidRPr="0007717E">
        <w:rPr>
          <w:rFonts w:ascii="Arial" w:hAnsi="Arial" w:cs="Arial"/>
        </w:rPr>
        <w:t>greater depth through a geospatial and statistical analysis of four representative</w:t>
      </w:r>
    </w:p>
    <w:p w14:paraId="7474C213" w14:textId="77777777" w:rsidR="000553D9" w:rsidRDefault="0007717E" w:rsidP="000553D9">
      <w:pPr>
        <w:spacing w:after="0" w:line="276" w:lineRule="auto"/>
        <w:rPr>
          <w:rFonts w:ascii="Arial" w:hAnsi="Arial" w:cs="Arial"/>
        </w:rPr>
      </w:pPr>
      <w:r w:rsidRPr="0007717E">
        <w:rPr>
          <w:rFonts w:ascii="Arial" w:hAnsi="Arial" w:cs="Arial"/>
        </w:rPr>
        <w:t xml:space="preserve"> counties.</w:t>
      </w:r>
      <w:r w:rsidR="000553D9">
        <w:rPr>
          <w:rFonts w:ascii="Arial" w:hAnsi="Arial" w:cs="Arial"/>
        </w:rPr>
        <w:t xml:space="preserve">  </w:t>
      </w:r>
      <w:r w:rsidRPr="0007717E">
        <w:rPr>
          <w:rFonts w:ascii="Arial" w:hAnsi="Arial" w:cs="Arial"/>
        </w:rPr>
        <w:t xml:space="preserve">Through this process we expect to identify SES structures that influence counties’ </w:t>
      </w:r>
    </w:p>
    <w:p w14:paraId="599FD2D9" w14:textId="3E46555A" w:rsidR="0007717E" w:rsidRDefault="0007717E" w:rsidP="000553D9">
      <w:pPr>
        <w:spacing w:after="0" w:line="276" w:lineRule="auto"/>
        <w:rPr>
          <w:rFonts w:ascii="Arial" w:hAnsi="Arial" w:cs="Arial"/>
        </w:rPr>
      </w:pPr>
      <w:r w:rsidRPr="0007717E">
        <w:rPr>
          <w:rFonts w:ascii="Arial" w:hAnsi="Arial" w:cs="Arial"/>
        </w:rPr>
        <w:t>support of</w:t>
      </w:r>
      <w:r w:rsidR="000553D9">
        <w:rPr>
          <w:rFonts w:ascii="Arial" w:hAnsi="Arial" w:cs="Arial"/>
        </w:rPr>
        <w:t xml:space="preserve"> </w:t>
      </w:r>
      <w:r w:rsidRPr="00E578B1">
        <w:rPr>
          <w:rFonts w:ascii="Arial" w:hAnsi="Arial" w:cs="Arial"/>
        </w:rPr>
        <w:t>pro-environmental initiatives, specifically renewable energy implementation.</w:t>
      </w:r>
    </w:p>
    <w:p w14:paraId="2B4540AD" w14:textId="1ACF04AB" w:rsidR="000553D9" w:rsidRDefault="000553D9" w:rsidP="000553D9">
      <w:pPr>
        <w:spacing w:after="0" w:line="276" w:lineRule="auto"/>
        <w:rPr>
          <w:rFonts w:ascii="Arial" w:hAnsi="Arial" w:cs="Arial"/>
        </w:rPr>
      </w:pPr>
    </w:p>
    <w:p w14:paraId="12F2C31B" w14:textId="77777777" w:rsidR="000553D9" w:rsidRPr="00E578B1" w:rsidRDefault="000553D9" w:rsidP="000553D9">
      <w:pPr>
        <w:spacing w:after="0" w:line="276" w:lineRule="auto"/>
        <w:rPr>
          <w:rFonts w:ascii="Arial" w:hAnsi="Arial" w:cs="Arial"/>
        </w:rPr>
      </w:pPr>
    </w:p>
    <w:p w14:paraId="668E87C6" w14:textId="77777777" w:rsidR="000553D9" w:rsidRDefault="000553D9" w:rsidP="000553D9">
      <w:pPr>
        <w:spacing w:after="0" w:line="276" w:lineRule="auto"/>
        <w:rPr>
          <w:rFonts w:ascii="Arial" w:hAnsi="Arial" w:cs="Arial"/>
          <w:b/>
          <w:bCs/>
          <w:sz w:val="24"/>
          <w:szCs w:val="24"/>
        </w:rPr>
      </w:pPr>
    </w:p>
    <w:p w14:paraId="76DDE64A" w14:textId="4F1258FF" w:rsidR="0007717E" w:rsidRPr="00677F6C" w:rsidRDefault="0007717E" w:rsidP="000553D9">
      <w:pPr>
        <w:spacing w:after="0" w:line="276" w:lineRule="auto"/>
        <w:rPr>
          <w:rFonts w:ascii="Arial" w:hAnsi="Arial" w:cs="Arial"/>
          <w:b/>
          <w:bCs/>
          <w:i/>
          <w:iCs/>
          <w:sz w:val="24"/>
          <w:szCs w:val="24"/>
        </w:rPr>
      </w:pPr>
      <w:r w:rsidRPr="00677F6C">
        <w:rPr>
          <w:rFonts w:ascii="Arial" w:hAnsi="Arial" w:cs="Arial"/>
          <w:b/>
          <w:bCs/>
          <w:i/>
          <w:iCs/>
          <w:sz w:val="24"/>
          <w:szCs w:val="24"/>
        </w:rPr>
        <w:t>Original Saxophone Compositions - Portrait Recording</w:t>
      </w:r>
    </w:p>
    <w:p w14:paraId="7F6E98F3" w14:textId="603D9A66" w:rsidR="0007717E" w:rsidRPr="000553D9" w:rsidRDefault="0007717E" w:rsidP="000553D9">
      <w:pPr>
        <w:spacing w:after="0" w:line="276" w:lineRule="auto"/>
        <w:rPr>
          <w:rFonts w:ascii="Arial" w:hAnsi="Arial" w:cs="Arial"/>
          <w:b/>
          <w:bCs/>
          <w:sz w:val="24"/>
          <w:szCs w:val="24"/>
        </w:rPr>
      </w:pPr>
      <w:r w:rsidRPr="000553D9">
        <w:rPr>
          <w:rFonts w:ascii="Arial" w:hAnsi="Arial" w:cs="Arial"/>
          <w:b/>
          <w:bCs/>
          <w:sz w:val="24"/>
          <w:szCs w:val="24"/>
        </w:rPr>
        <w:t>Baljinder Sekhon - Music</w:t>
      </w:r>
    </w:p>
    <w:p w14:paraId="46A3F5C7" w14:textId="77777777" w:rsidR="0007717E" w:rsidRPr="00E578B1" w:rsidRDefault="0007717E" w:rsidP="000553D9">
      <w:pPr>
        <w:spacing w:after="0" w:line="276" w:lineRule="auto"/>
        <w:rPr>
          <w:rFonts w:ascii="Arial" w:hAnsi="Arial" w:cs="Arial"/>
        </w:rPr>
      </w:pPr>
    </w:p>
    <w:p w14:paraId="53BC7AFA" w14:textId="2D8D4F0D" w:rsidR="0031462E" w:rsidRDefault="0007717E" w:rsidP="000553D9">
      <w:pPr>
        <w:spacing w:after="0" w:line="276" w:lineRule="auto"/>
        <w:rPr>
          <w:rFonts w:ascii="Arial" w:hAnsi="Arial" w:cs="Arial"/>
        </w:rPr>
      </w:pPr>
      <w:r w:rsidRPr="00E578B1">
        <w:rPr>
          <w:rFonts w:ascii="Arial" w:hAnsi="Arial" w:cs="Arial"/>
        </w:rPr>
        <w:t>This grant is to support the recording, publication, and release of my original compositions for saxophone on a commercial album. My work is presented to audiences in two ways: live performance and recording. It is essential to have compositions recorded by first-rate performers in an environment where the composer is collaborating with the performers and engineer. The result of such a scenario is a recording that definitively represents the artwork at the highest level. This album will assist future performers in understanding my work, generate reviews from commercial media outlets and journals, and provide a definitive representation of my compositions.</w:t>
      </w:r>
    </w:p>
    <w:p w14:paraId="211E7EE4" w14:textId="29F6AA26" w:rsidR="000553D9" w:rsidRDefault="000553D9" w:rsidP="000553D9">
      <w:pPr>
        <w:spacing w:after="0" w:line="276" w:lineRule="auto"/>
        <w:rPr>
          <w:rFonts w:ascii="Arial" w:hAnsi="Arial" w:cs="Arial"/>
        </w:rPr>
      </w:pPr>
    </w:p>
    <w:p w14:paraId="76EA4BEB" w14:textId="77777777" w:rsidR="000553D9" w:rsidRPr="00E578B1" w:rsidRDefault="000553D9" w:rsidP="000553D9">
      <w:pPr>
        <w:spacing w:after="0" w:line="276" w:lineRule="auto"/>
        <w:rPr>
          <w:rFonts w:ascii="Arial" w:hAnsi="Arial" w:cs="Arial"/>
        </w:rPr>
      </w:pPr>
    </w:p>
    <w:p w14:paraId="07A6CC8B" w14:textId="2EDE1C21" w:rsidR="00B201E3" w:rsidRPr="00677F6C" w:rsidRDefault="00B201E3" w:rsidP="000553D9">
      <w:pPr>
        <w:spacing w:after="0" w:line="276" w:lineRule="auto"/>
        <w:rPr>
          <w:rFonts w:ascii="Arial" w:hAnsi="Arial" w:cs="Arial"/>
          <w:b/>
          <w:bCs/>
          <w:i/>
          <w:iCs/>
          <w:sz w:val="24"/>
          <w:szCs w:val="24"/>
        </w:rPr>
      </w:pPr>
      <w:r w:rsidRPr="00677F6C">
        <w:rPr>
          <w:rFonts w:ascii="Arial" w:hAnsi="Arial" w:cs="Arial"/>
          <w:b/>
          <w:bCs/>
          <w:i/>
          <w:iCs/>
          <w:sz w:val="24"/>
          <w:szCs w:val="24"/>
        </w:rPr>
        <w:t>19th Amendment Centenary Commissioning Project</w:t>
      </w:r>
    </w:p>
    <w:p w14:paraId="78D8E7BB" w14:textId="2D15322F" w:rsidR="00B201E3" w:rsidRPr="000553D9" w:rsidRDefault="00B201E3" w:rsidP="000553D9">
      <w:pPr>
        <w:spacing w:after="0" w:line="276" w:lineRule="auto"/>
        <w:rPr>
          <w:rFonts w:ascii="Arial" w:hAnsi="Arial" w:cs="Arial"/>
          <w:b/>
          <w:bCs/>
          <w:sz w:val="24"/>
          <w:szCs w:val="24"/>
        </w:rPr>
      </w:pPr>
      <w:r w:rsidRPr="000553D9">
        <w:rPr>
          <w:rFonts w:ascii="Arial" w:hAnsi="Arial" w:cs="Arial"/>
          <w:b/>
          <w:bCs/>
          <w:sz w:val="24"/>
          <w:szCs w:val="24"/>
        </w:rPr>
        <w:t xml:space="preserve">Christopher Kiver – </w:t>
      </w:r>
      <w:r w:rsidR="000553D9" w:rsidRPr="000553D9">
        <w:rPr>
          <w:rFonts w:ascii="Arial" w:hAnsi="Arial" w:cs="Arial"/>
          <w:b/>
          <w:bCs/>
          <w:sz w:val="24"/>
          <w:szCs w:val="24"/>
        </w:rPr>
        <w:t>Music</w:t>
      </w:r>
    </w:p>
    <w:p w14:paraId="283BDA0E" w14:textId="5E989568" w:rsidR="00B201E3" w:rsidRPr="00E578B1" w:rsidRDefault="00B201E3" w:rsidP="000553D9">
      <w:pPr>
        <w:spacing w:after="0" w:line="276" w:lineRule="auto"/>
        <w:rPr>
          <w:rFonts w:ascii="Arial" w:hAnsi="Arial" w:cs="Arial"/>
        </w:rPr>
      </w:pPr>
    </w:p>
    <w:p w14:paraId="221BCC16" w14:textId="77777777" w:rsidR="00B201E3" w:rsidRPr="00E578B1" w:rsidRDefault="00B201E3" w:rsidP="000553D9">
      <w:pPr>
        <w:spacing w:after="0" w:line="276" w:lineRule="auto"/>
        <w:rPr>
          <w:rFonts w:ascii="Arial" w:hAnsi="Arial" w:cs="Arial"/>
        </w:rPr>
      </w:pPr>
      <w:r w:rsidRPr="00E578B1">
        <w:rPr>
          <w:rFonts w:ascii="Arial" w:hAnsi="Arial" w:cs="Arial"/>
        </w:rPr>
        <w:t xml:space="preserve">In November 2020, the Glee Club will present the world premiere of three commissioned works by women composers to mark the centenary of the adoption of the Nineteenth </w:t>
      </w:r>
    </w:p>
    <w:p w14:paraId="1F712583" w14:textId="77777777" w:rsidR="00B201E3" w:rsidRPr="00E578B1" w:rsidRDefault="00B201E3" w:rsidP="000553D9">
      <w:pPr>
        <w:spacing w:after="0" w:line="276" w:lineRule="auto"/>
        <w:rPr>
          <w:rFonts w:ascii="Arial" w:hAnsi="Arial" w:cs="Arial"/>
        </w:rPr>
      </w:pPr>
      <w:r w:rsidRPr="00E578B1">
        <w:rPr>
          <w:rFonts w:ascii="Arial" w:hAnsi="Arial" w:cs="Arial"/>
        </w:rPr>
        <w:t xml:space="preserve">Amendment to the Constitution granting women the vote. Students will visit the </w:t>
      </w:r>
    </w:p>
    <w:p w14:paraId="52B8CAEF" w14:textId="77777777" w:rsidR="00B201E3" w:rsidRPr="00E578B1" w:rsidRDefault="00B201E3" w:rsidP="000553D9">
      <w:pPr>
        <w:spacing w:after="0" w:line="276" w:lineRule="auto"/>
        <w:rPr>
          <w:rFonts w:ascii="Arial" w:hAnsi="Arial" w:cs="Arial"/>
        </w:rPr>
      </w:pPr>
      <w:r w:rsidRPr="00E578B1">
        <w:rPr>
          <w:rFonts w:ascii="Arial" w:hAnsi="Arial" w:cs="Arial"/>
        </w:rPr>
        <w:t xml:space="preserve">Women's Rights National Historical Park in Seneca Falls and the Susan B. Anthony </w:t>
      </w:r>
    </w:p>
    <w:p w14:paraId="164E2372" w14:textId="77777777" w:rsidR="00B201E3" w:rsidRPr="00E578B1" w:rsidRDefault="00B201E3" w:rsidP="000553D9">
      <w:pPr>
        <w:spacing w:after="0" w:line="276" w:lineRule="auto"/>
        <w:rPr>
          <w:rFonts w:ascii="Arial" w:hAnsi="Arial" w:cs="Arial"/>
        </w:rPr>
      </w:pPr>
      <w:r w:rsidRPr="00E578B1">
        <w:rPr>
          <w:rFonts w:ascii="Arial" w:hAnsi="Arial" w:cs="Arial"/>
        </w:rPr>
        <w:t xml:space="preserve">home in Rochester. Related interdisciplinary events will provide an immersive </w:t>
      </w:r>
    </w:p>
    <w:p w14:paraId="4EB2801D" w14:textId="77777777" w:rsidR="00B201E3" w:rsidRPr="00E578B1" w:rsidRDefault="00B201E3" w:rsidP="000553D9">
      <w:pPr>
        <w:spacing w:after="0" w:line="276" w:lineRule="auto"/>
        <w:rPr>
          <w:rFonts w:ascii="Arial" w:hAnsi="Arial" w:cs="Arial"/>
        </w:rPr>
      </w:pPr>
      <w:r w:rsidRPr="00E578B1">
        <w:rPr>
          <w:rFonts w:ascii="Arial" w:hAnsi="Arial" w:cs="Arial"/>
        </w:rPr>
        <w:t xml:space="preserve">experience and engaged scholarship opportunities for performers and the community </w:t>
      </w:r>
    </w:p>
    <w:p w14:paraId="1EA8AD3F" w14:textId="32930FDB" w:rsidR="00B201E3" w:rsidRDefault="00B201E3" w:rsidP="000553D9">
      <w:pPr>
        <w:spacing w:after="0" w:line="276" w:lineRule="auto"/>
        <w:rPr>
          <w:rFonts w:ascii="Arial" w:hAnsi="Arial" w:cs="Arial"/>
        </w:rPr>
      </w:pPr>
      <w:r w:rsidRPr="00E578B1">
        <w:rPr>
          <w:rFonts w:ascii="Arial" w:hAnsi="Arial" w:cs="Arial"/>
        </w:rPr>
        <w:t>through collaboration with the College of the Liberal Arts, Humanities Institute, Special Collections Library, Department of Women's, Gender, and Sexuality Studies, and The Palmer Museum of Art.</w:t>
      </w:r>
    </w:p>
    <w:p w14:paraId="4ED414F5" w14:textId="3934D106" w:rsidR="00904FCD" w:rsidRDefault="00904FCD" w:rsidP="000553D9">
      <w:pPr>
        <w:spacing w:after="0" w:line="276" w:lineRule="auto"/>
        <w:rPr>
          <w:rFonts w:ascii="Arial" w:hAnsi="Arial" w:cs="Arial"/>
        </w:rPr>
      </w:pPr>
    </w:p>
    <w:p w14:paraId="3A439ABD" w14:textId="4E940A0B" w:rsidR="00904FCD" w:rsidRDefault="00904FCD" w:rsidP="000553D9">
      <w:pPr>
        <w:spacing w:after="0" w:line="276" w:lineRule="auto"/>
        <w:rPr>
          <w:rFonts w:ascii="Arial" w:hAnsi="Arial" w:cs="Arial"/>
        </w:rPr>
      </w:pPr>
    </w:p>
    <w:p w14:paraId="2052297B" w14:textId="3BC40007" w:rsidR="00904FCD" w:rsidRPr="00677F6C" w:rsidRDefault="00904FCD" w:rsidP="00904FCD">
      <w:pPr>
        <w:spacing w:after="0" w:line="276" w:lineRule="auto"/>
        <w:rPr>
          <w:rFonts w:ascii="Arial" w:hAnsi="Arial" w:cs="Arial"/>
          <w:b/>
          <w:bCs/>
          <w:i/>
          <w:iCs/>
          <w:sz w:val="24"/>
          <w:szCs w:val="24"/>
        </w:rPr>
      </w:pPr>
      <w:r w:rsidRPr="00677F6C">
        <w:rPr>
          <w:rFonts w:ascii="Arial" w:hAnsi="Arial" w:cs="Arial"/>
          <w:b/>
          <w:bCs/>
          <w:i/>
          <w:iCs/>
          <w:sz w:val="24"/>
          <w:szCs w:val="24"/>
        </w:rPr>
        <w:lastRenderedPageBreak/>
        <w:t>J.S. Bach's Keyboard Partitas:</w:t>
      </w:r>
      <w:r w:rsidRPr="00677F6C">
        <w:rPr>
          <w:rFonts w:ascii="Arial" w:hAnsi="Arial" w:cs="Arial"/>
          <w:b/>
          <w:bCs/>
          <w:i/>
          <w:iCs/>
          <w:sz w:val="24"/>
          <w:szCs w:val="24"/>
        </w:rPr>
        <w:t xml:space="preserve">  </w:t>
      </w:r>
      <w:r w:rsidRPr="00677F6C">
        <w:rPr>
          <w:rFonts w:ascii="Arial" w:hAnsi="Arial" w:cs="Arial"/>
          <w:b/>
          <w:bCs/>
          <w:i/>
          <w:iCs/>
          <w:sz w:val="24"/>
          <w:szCs w:val="24"/>
        </w:rPr>
        <w:t>A Concert Tour and Premiere Video Recording</w:t>
      </w:r>
    </w:p>
    <w:p w14:paraId="3368E6DF" w14:textId="313DF204" w:rsidR="00904FCD" w:rsidRPr="00441263" w:rsidRDefault="00904FCD" w:rsidP="00904FCD">
      <w:pPr>
        <w:spacing w:after="0" w:line="276" w:lineRule="auto"/>
        <w:rPr>
          <w:rFonts w:ascii="Arial" w:hAnsi="Arial" w:cs="Arial"/>
          <w:b/>
          <w:bCs/>
          <w:sz w:val="24"/>
          <w:szCs w:val="24"/>
        </w:rPr>
      </w:pPr>
      <w:r w:rsidRPr="00441263">
        <w:rPr>
          <w:rFonts w:ascii="Arial" w:hAnsi="Arial" w:cs="Arial"/>
          <w:b/>
          <w:bCs/>
          <w:sz w:val="24"/>
          <w:szCs w:val="24"/>
        </w:rPr>
        <w:t>Christopher Guzman – Music</w:t>
      </w:r>
    </w:p>
    <w:p w14:paraId="5E439D4F" w14:textId="307A60D1" w:rsidR="00904FCD" w:rsidRDefault="00904FCD" w:rsidP="00904FCD">
      <w:pPr>
        <w:spacing w:after="0" w:line="276" w:lineRule="auto"/>
        <w:rPr>
          <w:rFonts w:ascii="Arial" w:hAnsi="Arial" w:cs="Arial"/>
        </w:rPr>
      </w:pPr>
    </w:p>
    <w:p w14:paraId="3F85E3CA" w14:textId="77777777" w:rsidR="00904FCD" w:rsidRPr="00904FCD" w:rsidRDefault="00904FCD" w:rsidP="00904FCD">
      <w:pPr>
        <w:spacing w:after="0" w:line="276" w:lineRule="auto"/>
        <w:rPr>
          <w:rFonts w:ascii="Arial" w:hAnsi="Arial" w:cs="Arial"/>
        </w:rPr>
      </w:pPr>
      <w:r w:rsidRPr="00904FCD">
        <w:rPr>
          <w:rFonts w:ascii="Arial" w:hAnsi="Arial" w:cs="Arial"/>
        </w:rPr>
        <w:t xml:space="preserve">The collection of six keyboard Partitas of Johann Sebastian Bach (1685-1750) is a </w:t>
      </w:r>
    </w:p>
    <w:p w14:paraId="0E8089C9" w14:textId="77777777" w:rsidR="00904FCD" w:rsidRPr="00904FCD" w:rsidRDefault="00904FCD" w:rsidP="00904FCD">
      <w:pPr>
        <w:spacing w:after="0" w:line="276" w:lineRule="auto"/>
        <w:rPr>
          <w:rFonts w:ascii="Arial" w:hAnsi="Arial" w:cs="Arial"/>
        </w:rPr>
      </w:pPr>
      <w:r w:rsidRPr="00904FCD">
        <w:rPr>
          <w:rFonts w:ascii="Arial" w:hAnsi="Arial" w:cs="Arial"/>
        </w:rPr>
        <w:t xml:space="preserve">masterpiece of the Baroque era which, unfortunately, very rarely receives complete live </w:t>
      </w:r>
    </w:p>
    <w:p w14:paraId="61E0F1D6" w14:textId="2360FB73" w:rsidR="00904FCD" w:rsidRDefault="00904FCD" w:rsidP="00904FCD">
      <w:pPr>
        <w:spacing w:after="0" w:line="276" w:lineRule="auto"/>
        <w:rPr>
          <w:rFonts w:ascii="Arial" w:hAnsi="Arial" w:cs="Arial"/>
        </w:rPr>
      </w:pPr>
      <w:r w:rsidRPr="00904FCD">
        <w:rPr>
          <w:rFonts w:ascii="Arial" w:hAnsi="Arial" w:cs="Arial"/>
        </w:rPr>
        <w:t xml:space="preserve">performances. I plan to study these in great depth with one of the most important Bach keyboard scholars of our time, Robert Levin, professor emeritus of Harvard University. After meeting with </w:t>
      </w:r>
      <w:r w:rsidRPr="00904FCD">
        <w:rPr>
          <w:rFonts w:ascii="Arial" w:hAnsi="Arial" w:cs="Arial"/>
        </w:rPr>
        <w:t>Professor</w:t>
      </w:r>
      <w:r w:rsidRPr="00904FCD">
        <w:rPr>
          <w:rFonts w:ascii="Arial" w:hAnsi="Arial" w:cs="Arial"/>
        </w:rPr>
        <w:t xml:space="preserve"> Levin, I will perform at various schools in the United States, Singapore, Taiwan, and China. Remarkably, there is no commercial video recording of the complete Partitas by a single pianist available online. I plan on producing the first video recording of this important collection of works, in addition to publishing two audio CDs, which will showcase Penn State's </w:t>
      </w:r>
      <w:r w:rsidR="001B3F61" w:rsidRPr="00904FCD">
        <w:rPr>
          <w:rFonts w:ascii="Arial" w:hAnsi="Arial" w:cs="Arial"/>
        </w:rPr>
        <w:t xml:space="preserve">new </w:t>
      </w:r>
      <w:r w:rsidR="001B3F61">
        <w:rPr>
          <w:rFonts w:ascii="Arial" w:hAnsi="Arial" w:cs="Arial"/>
        </w:rPr>
        <w:t>Recital</w:t>
      </w:r>
      <w:r w:rsidRPr="00904FCD">
        <w:rPr>
          <w:rFonts w:ascii="Arial" w:hAnsi="Arial" w:cs="Arial"/>
        </w:rPr>
        <w:t xml:space="preserve"> Hall and beautiful Hamburg Steinway piano.</w:t>
      </w:r>
    </w:p>
    <w:p w14:paraId="6D2271A0" w14:textId="5D6E0022" w:rsidR="001B3F61" w:rsidRDefault="001B3F61" w:rsidP="00904FCD">
      <w:pPr>
        <w:spacing w:after="0" w:line="276" w:lineRule="auto"/>
        <w:rPr>
          <w:rFonts w:ascii="Arial" w:hAnsi="Arial" w:cs="Arial"/>
        </w:rPr>
      </w:pPr>
    </w:p>
    <w:p w14:paraId="6007FFAD" w14:textId="7D38CAD3" w:rsidR="001B3F61" w:rsidRPr="00677F6C" w:rsidRDefault="001B3F61" w:rsidP="00904FCD">
      <w:pPr>
        <w:spacing w:after="0" w:line="276" w:lineRule="auto"/>
        <w:rPr>
          <w:rFonts w:ascii="Arial" w:hAnsi="Arial" w:cs="Arial"/>
          <w:b/>
          <w:bCs/>
          <w:i/>
          <w:iCs/>
          <w:sz w:val="24"/>
          <w:szCs w:val="24"/>
        </w:rPr>
      </w:pPr>
      <w:r w:rsidRPr="00677F6C">
        <w:rPr>
          <w:rFonts w:ascii="Arial" w:hAnsi="Arial" w:cs="Arial"/>
          <w:b/>
          <w:bCs/>
          <w:i/>
          <w:iCs/>
          <w:sz w:val="24"/>
          <w:szCs w:val="24"/>
        </w:rPr>
        <w:t>The National Flute Associate Library:  Exploration and Discovery</w:t>
      </w:r>
    </w:p>
    <w:p w14:paraId="383E4E5A" w14:textId="0E19C8B0" w:rsidR="001B3F61" w:rsidRPr="00441263" w:rsidRDefault="001B3F61" w:rsidP="00904FCD">
      <w:pPr>
        <w:spacing w:after="0" w:line="276" w:lineRule="auto"/>
        <w:rPr>
          <w:rFonts w:ascii="Arial" w:hAnsi="Arial" w:cs="Arial"/>
          <w:b/>
          <w:bCs/>
          <w:sz w:val="24"/>
          <w:szCs w:val="24"/>
        </w:rPr>
      </w:pPr>
      <w:r w:rsidRPr="00441263">
        <w:rPr>
          <w:rFonts w:ascii="Arial" w:hAnsi="Arial" w:cs="Arial"/>
          <w:b/>
          <w:bCs/>
          <w:sz w:val="24"/>
          <w:szCs w:val="24"/>
        </w:rPr>
        <w:t>Naomi Seidman - Music</w:t>
      </w:r>
    </w:p>
    <w:p w14:paraId="7223D823" w14:textId="6427B09F" w:rsidR="001B3F61" w:rsidRPr="00441263" w:rsidRDefault="001B3F61" w:rsidP="00904FCD">
      <w:pPr>
        <w:spacing w:after="0" w:line="276" w:lineRule="auto"/>
        <w:rPr>
          <w:rFonts w:ascii="Arial" w:hAnsi="Arial" w:cs="Arial"/>
          <w:sz w:val="24"/>
          <w:szCs w:val="24"/>
        </w:rPr>
      </w:pPr>
    </w:p>
    <w:p w14:paraId="0441C3CC" w14:textId="7A74B4BA" w:rsidR="001B3F61" w:rsidRDefault="001B3F61" w:rsidP="00904FCD">
      <w:pPr>
        <w:spacing w:after="0" w:line="276" w:lineRule="auto"/>
        <w:rPr>
          <w:rFonts w:ascii="Arial" w:hAnsi="Arial" w:cs="Arial"/>
        </w:rPr>
      </w:pPr>
      <w:r w:rsidRPr="001B3F61">
        <w:rPr>
          <w:rFonts w:ascii="Arial" w:hAnsi="Arial" w:cs="Arial"/>
        </w:rPr>
        <w:t>The National Flute Association (NFA) music library is held at the University of Arizona Fine Arts Library in Tucson, Arizona. This library includes music donated by flutists since its founding in 197 4. The library contains five special collections of sheet music in closed stacks which are mostly uncatalogued and contain rare and fragile materials. These materials do not circulate, and there is very little online catalog information about them. have received permission from the University of Arizona Library and the NFA to visit the library to research the contents of these collections and to identify rare and out of print materials for further research and study.</w:t>
      </w:r>
    </w:p>
    <w:p w14:paraId="6A4632E9" w14:textId="221C11DA" w:rsidR="007555BD" w:rsidRDefault="007555BD" w:rsidP="00904FCD">
      <w:pPr>
        <w:spacing w:after="0" w:line="276" w:lineRule="auto"/>
        <w:rPr>
          <w:rFonts w:ascii="Arial" w:hAnsi="Arial" w:cs="Arial"/>
        </w:rPr>
      </w:pPr>
    </w:p>
    <w:p w14:paraId="29E59FAE" w14:textId="692B94A0" w:rsidR="007555BD" w:rsidRDefault="007555BD" w:rsidP="00904FCD">
      <w:pPr>
        <w:spacing w:after="0" w:line="276" w:lineRule="auto"/>
        <w:rPr>
          <w:rFonts w:ascii="Arial" w:hAnsi="Arial" w:cs="Arial"/>
        </w:rPr>
      </w:pPr>
    </w:p>
    <w:p w14:paraId="5833B072" w14:textId="11A4BEB5" w:rsidR="007555BD" w:rsidRPr="00677F6C" w:rsidRDefault="007555BD" w:rsidP="007555BD">
      <w:pPr>
        <w:spacing w:after="0" w:line="276" w:lineRule="auto"/>
        <w:rPr>
          <w:rFonts w:ascii="Arial" w:hAnsi="Arial" w:cs="Arial"/>
          <w:b/>
          <w:bCs/>
          <w:i/>
          <w:iCs/>
          <w:sz w:val="24"/>
          <w:szCs w:val="24"/>
        </w:rPr>
      </w:pPr>
      <w:r w:rsidRPr="00677F6C">
        <w:rPr>
          <w:rFonts w:ascii="Arial" w:hAnsi="Arial" w:cs="Arial"/>
          <w:b/>
          <w:bCs/>
          <w:i/>
          <w:iCs/>
          <w:sz w:val="24"/>
          <w:szCs w:val="24"/>
        </w:rPr>
        <w:t xml:space="preserve">Remixing Analytics: </w:t>
      </w:r>
      <w:proofErr w:type="spellStart"/>
      <w:r w:rsidRPr="00677F6C">
        <w:rPr>
          <w:rFonts w:ascii="Arial" w:hAnsi="Arial" w:cs="Arial"/>
          <w:b/>
          <w:bCs/>
          <w:i/>
          <w:iCs/>
          <w:sz w:val="24"/>
          <w:szCs w:val="24"/>
        </w:rPr>
        <w:t>Metaproduction</w:t>
      </w:r>
      <w:proofErr w:type="spellEnd"/>
      <w:r w:rsidRPr="00677F6C">
        <w:rPr>
          <w:rFonts w:ascii="Arial" w:hAnsi="Arial" w:cs="Arial"/>
          <w:b/>
          <w:bCs/>
          <w:i/>
          <w:iCs/>
          <w:sz w:val="24"/>
          <w:szCs w:val="24"/>
        </w:rPr>
        <w:t xml:space="preserve"> for Image, Sound, and Text </w:t>
      </w:r>
    </w:p>
    <w:p w14:paraId="5204F941" w14:textId="59BA0D55" w:rsidR="007555BD" w:rsidRPr="007555BD" w:rsidRDefault="007555BD" w:rsidP="007555BD">
      <w:pPr>
        <w:spacing w:after="0" w:line="276" w:lineRule="auto"/>
        <w:rPr>
          <w:rFonts w:ascii="Arial" w:hAnsi="Arial" w:cs="Arial"/>
        </w:rPr>
      </w:pPr>
      <w:r w:rsidRPr="00441263">
        <w:rPr>
          <w:rFonts w:ascii="Arial" w:hAnsi="Arial" w:cs="Arial"/>
          <w:b/>
          <w:bCs/>
          <w:sz w:val="24"/>
          <w:szCs w:val="24"/>
        </w:rPr>
        <w:t>Eduardo Navas</w:t>
      </w:r>
      <w:r w:rsidRPr="00441263">
        <w:rPr>
          <w:rFonts w:ascii="Arial" w:hAnsi="Arial" w:cs="Arial"/>
          <w:b/>
          <w:bCs/>
          <w:sz w:val="24"/>
          <w:szCs w:val="24"/>
        </w:rPr>
        <w:t xml:space="preserve"> – Visual Arts</w:t>
      </w:r>
      <w:r w:rsidRPr="007555BD">
        <w:rPr>
          <w:rFonts w:ascii="Arial" w:hAnsi="Arial" w:cs="Arial"/>
        </w:rPr>
        <w:t xml:space="preserve"> </w:t>
      </w:r>
    </w:p>
    <w:p w14:paraId="28C5A6CF" w14:textId="77777777" w:rsidR="007555BD" w:rsidRDefault="007555BD" w:rsidP="007555BD">
      <w:pPr>
        <w:spacing w:after="0" w:line="276" w:lineRule="auto"/>
        <w:rPr>
          <w:rFonts w:ascii="Arial" w:hAnsi="Arial" w:cs="Arial"/>
        </w:rPr>
      </w:pPr>
    </w:p>
    <w:p w14:paraId="47F1A3BA" w14:textId="218C5AEE" w:rsidR="007555BD" w:rsidRDefault="007555BD" w:rsidP="007555BD">
      <w:pPr>
        <w:spacing w:after="0" w:line="276" w:lineRule="auto"/>
        <w:rPr>
          <w:rFonts w:ascii="Arial" w:hAnsi="Arial" w:cs="Arial"/>
        </w:rPr>
      </w:pPr>
      <w:r w:rsidRPr="007555BD">
        <w:rPr>
          <w:rFonts w:ascii="Arial" w:hAnsi="Arial" w:cs="Arial"/>
        </w:rPr>
        <w:t>I propose an art and research installation, and series of dialogues that comprise my practice and research on remix studies. The installation will include research on the emerging role of machine learning as an integral part of the elements of selectivity and remix in contemporary creative production. The installation is to be considered a merging of art, research, and pedagogy. It will include research documentation and visualizations about the role of remix as both research method and creative practice.</w:t>
      </w:r>
    </w:p>
    <w:p w14:paraId="41971B31" w14:textId="5CFAF10E" w:rsidR="007555BD" w:rsidRDefault="007555BD" w:rsidP="007555BD">
      <w:pPr>
        <w:spacing w:after="0" w:line="276" w:lineRule="auto"/>
        <w:rPr>
          <w:rFonts w:ascii="Arial" w:hAnsi="Arial" w:cs="Arial"/>
        </w:rPr>
      </w:pPr>
    </w:p>
    <w:p w14:paraId="21FE8027" w14:textId="3B871862" w:rsidR="007555BD" w:rsidRDefault="007555BD" w:rsidP="007555BD">
      <w:pPr>
        <w:spacing w:after="0" w:line="276" w:lineRule="auto"/>
        <w:rPr>
          <w:rFonts w:ascii="Arial" w:hAnsi="Arial" w:cs="Arial"/>
        </w:rPr>
      </w:pPr>
    </w:p>
    <w:p w14:paraId="5A6F9BE6" w14:textId="77777777" w:rsidR="00E011C5" w:rsidRDefault="00E011C5" w:rsidP="007555BD">
      <w:pPr>
        <w:spacing w:after="0" w:line="276" w:lineRule="auto"/>
        <w:rPr>
          <w:rFonts w:ascii="Arial" w:hAnsi="Arial" w:cs="Arial"/>
          <w:b/>
          <w:bCs/>
          <w:sz w:val="24"/>
          <w:szCs w:val="24"/>
        </w:rPr>
      </w:pPr>
    </w:p>
    <w:p w14:paraId="0D1757BB" w14:textId="77777777" w:rsidR="00E011C5" w:rsidRDefault="00E011C5" w:rsidP="007555BD">
      <w:pPr>
        <w:spacing w:after="0" w:line="276" w:lineRule="auto"/>
        <w:rPr>
          <w:rFonts w:ascii="Arial" w:hAnsi="Arial" w:cs="Arial"/>
          <w:b/>
          <w:bCs/>
          <w:sz w:val="24"/>
          <w:szCs w:val="24"/>
        </w:rPr>
      </w:pPr>
    </w:p>
    <w:p w14:paraId="6EAA204C" w14:textId="77777777" w:rsidR="00E011C5" w:rsidRDefault="00E011C5" w:rsidP="007555BD">
      <w:pPr>
        <w:spacing w:after="0" w:line="276" w:lineRule="auto"/>
        <w:rPr>
          <w:rFonts w:ascii="Arial" w:hAnsi="Arial" w:cs="Arial"/>
          <w:b/>
          <w:bCs/>
          <w:sz w:val="24"/>
          <w:szCs w:val="24"/>
        </w:rPr>
      </w:pPr>
    </w:p>
    <w:p w14:paraId="6F09D303" w14:textId="77777777" w:rsidR="00E011C5" w:rsidRDefault="00E011C5" w:rsidP="007555BD">
      <w:pPr>
        <w:spacing w:after="0" w:line="276" w:lineRule="auto"/>
        <w:rPr>
          <w:rFonts w:ascii="Arial" w:hAnsi="Arial" w:cs="Arial"/>
          <w:b/>
          <w:bCs/>
          <w:sz w:val="24"/>
          <w:szCs w:val="24"/>
        </w:rPr>
      </w:pPr>
    </w:p>
    <w:p w14:paraId="4B175A95" w14:textId="77777777" w:rsidR="00E011C5" w:rsidRDefault="00E011C5" w:rsidP="007555BD">
      <w:pPr>
        <w:spacing w:after="0" w:line="276" w:lineRule="auto"/>
        <w:rPr>
          <w:rFonts w:ascii="Arial" w:hAnsi="Arial" w:cs="Arial"/>
          <w:b/>
          <w:bCs/>
          <w:sz w:val="24"/>
          <w:szCs w:val="24"/>
        </w:rPr>
      </w:pPr>
    </w:p>
    <w:p w14:paraId="395493F1" w14:textId="77777777" w:rsidR="00677F6C" w:rsidRDefault="00677F6C" w:rsidP="007555BD">
      <w:pPr>
        <w:spacing w:after="0" w:line="276" w:lineRule="auto"/>
        <w:rPr>
          <w:rFonts w:ascii="Arial" w:hAnsi="Arial" w:cs="Arial"/>
          <w:b/>
          <w:bCs/>
          <w:sz w:val="24"/>
          <w:szCs w:val="24"/>
        </w:rPr>
      </w:pPr>
    </w:p>
    <w:p w14:paraId="5F8CAA5F" w14:textId="77777777" w:rsidR="00677F6C" w:rsidRDefault="00677F6C" w:rsidP="007555BD">
      <w:pPr>
        <w:spacing w:after="0" w:line="276" w:lineRule="auto"/>
        <w:rPr>
          <w:rFonts w:ascii="Arial" w:hAnsi="Arial" w:cs="Arial"/>
          <w:b/>
          <w:bCs/>
          <w:sz w:val="24"/>
          <w:szCs w:val="24"/>
        </w:rPr>
      </w:pPr>
    </w:p>
    <w:p w14:paraId="38B2AAD6" w14:textId="7CBC516D" w:rsidR="007555BD" w:rsidRPr="007555BD" w:rsidRDefault="007555BD" w:rsidP="007555BD">
      <w:pPr>
        <w:spacing w:after="0" w:line="276" w:lineRule="auto"/>
        <w:rPr>
          <w:rFonts w:ascii="Arial" w:hAnsi="Arial" w:cs="Arial"/>
          <w:b/>
          <w:bCs/>
          <w:i/>
          <w:iCs/>
          <w:sz w:val="24"/>
          <w:szCs w:val="24"/>
        </w:rPr>
      </w:pPr>
      <w:r w:rsidRPr="007555BD">
        <w:rPr>
          <w:rFonts w:ascii="Arial" w:hAnsi="Arial" w:cs="Arial"/>
          <w:b/>
          <w:bCs/>
          <w:i/>
          <w:iCs/>
          <w:sz w:val="24"/>
          <w:szCs w:val="24"/>
        </w:rPr>
        <w:lastRenderedPageBreak/>
        <w:t>Zooming Out: Scaling Up National to Global Initiatives in</w:t>
      </w:r>
    </w:p>
    <w:p w14:paraId="48BF34A1" w14:textId="2AE5BA42" w:rsidR="007555BD" w:rsidRPr="00677F6C" w:rsidRDefault="007555BD" w:rsidP="007555BD">
      <w:pPr>
        <w:spacing w:after="0" w:line="276" w:lineRule="auto"/>
        <w:rPr>
          <w:rFonts w:ascii="Arial" w:hAnsi="Arial" w:cs="Arial"/>
          <w:b/>
          <w:bCs/>
          <w:i/>
          <w:iCs/>
          <w:sz w:val="24"/>
          <w:szCs w:val="24"/>
        </w:rPr>
      </w:pPr>
      <w:r w:rsidRPr="00677F6C">
        <w:rPr>
          <w:rFonts w:ascii="Arial" w:hAnsi="Arial" w:cs="Arial"/>
          <w:b/>
          <w:bCs/>
          <w:i/>
          <w:iCs/>
          <w:sz w:val="24"/>
          <w:szCs w:val="24"/>
        </w:rPr>
        <w:t>Media Arts Standards and Curriculum</w:t>
      </w:r>
    </w:p>
    <w:p w14:paraId="54E89688" w14:textId="3B320D04" w:rsidR="007555BD" w:rsidRDefault="007555BD" w:rsidP="007555BD">
      <w:pPr>
        <w:spacing w:after="0" w:line="276" w:lineRule="auto"/>
        <w:rPr>
          <w:rFonts w:ascii="Arial" w:hAnsi="Arial" w:cs="Arial"/>
          <w:b/>
          <w:bCs/>
          <w:sz w:val="24"/>
          <w:szCs w:val="24"/>
        </w:rPr>
      </w:pPr>
      <w:r w:rsidRPr="00441263">
        <w:rPr>
          <w:rFonts w:ascii="Arial" w:hAnsi="Arial" w:cs="Arial"/>
          <w:b/>
          <w:bCs/>
          <w:sz w:val="24"/>
          <w:szCs w:val="24"/>
        </w:rPr>
        <w:t>Aaron D. Knochel</w:t>
      </w:r>
      <w:r w:rsidRPr="00441263">
        <w:rPr>
          <w:rFonts w:ascii="Arial" w:hAnsi="Arial" w:cs="Arial"/>
          <w:b/>
          <w:bCs/>
          <w:sz w:val="24"/>
          <w:szCs w:val="24"/>
        </w:rPr>
        <w:t xml:space="preserve"> – Visual Arts</w:t>
      </w:r>
    </w:p>
    <w:p w14:paraId="0A2A1B96" w14:textId="77777777" w:rsidR="00441263" w:rsidRPr="00441263" w:rsidRDefault="00441263" w:rsidP="007555BD">
      <w:pPr>
        <w:spacing w:after="0" w:line="276" w:lineRule="auto"/>
        <w:rPr>
          <w:rFonts w:ascii="Arial" w:hAnsi="Arial" w:cs="Arial"/>
          <w:b/>
          <w:bCs/>
          <w:sz w:val="24"/>
          <w:szCs w:val="24"/>
        </w:rPr>
      </w:pPr>
    </w:p>
    <w:p w14:paraId="2F51EE27" w14:textId="77777777" w:rsidR="007555BD" w:rsidRPr="007555BD" w:rsidRDefault="007555BD" w:rsidP="007555BD">
      <w:pPr>
        <w:spacing w:after="0" w:line="276" w:lineRule="auto"/>
        <w:rPr>
          <w:rFonts w:ascii="Arial" w:hAnsi="Arial" w:cs="Arial"/>
        </w:rPr>
      </w:pPr>
      <w:r w:rsidRPr="007555BD">
        <w:rPr>
          <w:rFonts w:ascii="Arial" w:hAnsi="Arial" w:cs="Arial"/>
        </w:rPr>
        <w:t>My research explores digital technologies impact on arts learning, more generally</w:t>
      </w:r>
    </w:p>
    <w:p w14:paraId="752A0A2F" w14:textId="77777777" w:rsidR="007555BD" w:rsidRPr="007555BD" w:rsidRDefault="007555BD" w:rsidP="007555BD">
      <w:pPr>
        <w:spacing w:after="0" w:line="276" w:lineRule="auto"/>
        <w:rPr>
          <w:rFonts w:ascii="Arial" w:hAnsi="Arial" w:cs="Arial"/>
        </w:rPr>
      </w:pPr>
      <w:r w:rsidRPr="007555BD">
        <w:rPr>
          <w:rFonts w:ascii="Arial" w:hAnsi="Arial" w:cs="Arial"/>
        </w:rPr>
        <w:t>known as the media arts. I propose researching three scales of context for</w:t>
      </w:r>
    </w:p>
    <w:p w14:paraId="68D599DE" w14:textId="77777777" w:rsidR="007555BD" w:rsidRPr="007555BD" w:rsidRDefault="007555BD" w:rsidP="007555BD">
      <w:pPr>
        <w:spacing w:after="0" w:line="276" w:lineRule="auto"/>
        <w:rPr>
          <w:rFonts w:ascii="Arial" w:hAnsi="Arial" w:cs="Arial"/>
        </w:rPr>
      </w:pPr>
      <w:r w:rsidRPr="007555BD">
        <w:rPr>
          <w:rFonts w:ascii="Arial" w:hAnsi="Arial" w:cs="Arial"/>
        </w:rPr>
        <w:t>understanding media arts pedagogy in art education by focusing on practice at the local,</w:t>
      </w:r>
    </w:p>
    <w:p w14:paraId="657CCFF5" w14:textId="77777777" w:rsidR="007555BD" w:rsidRPr="007555BD" w:rsidRDefault="007555BD" w:rsidP="007555BD">
      <w:pPr>
        <w:spacing w:after="0" w:line="276" w:lineRule="auto"/>
        <w:rPr>
          <w:rFonts w:ascii="Arial" w:hAnsi="Arial" w:cs="Arial"/>
        </w:rPr>
      </w:pPr>
      <w:r w:rsidRPr="007555BD">
        <w:rPr>
          <w:rFonts w:ascii="Arial" w:hAnsi="Arial" w:cs="Arial"/>
        </w:rPr>
        <w:t>national, and global context. Impacts of this research are to develop a better</w:t>
      </w:r>
    </w:p>
    <w:p w14:paraId="0042E2F1" w14:textId="77777777" w:rsidR="007555BD" w:rsidRPr="007555BD" w:rsidRDefault="007555BD" w:rsidP="007555BD">
      <w:pPr>
        <w:spacing w:after="0" w:line="276" w:lineRule="auto"/>
        <w:rPr>
          <w:rFonts w:ascii="Arial" w:hAnsi="Arial" w:cs="Arial"/>
        </w:rPr>
      </w:pPr>
      <w:r w:rsidRPr="007555BD">
        <w:rPr>
          <w:rFonts w:ascii="Arial" w:hAnsi="Arial" w:cs="Arial"/>
        </w:rPr>
        <w:t>understanding of the media arts at a global scale to initiate, catalyze, or allow</w:t>
      </w:r>
    </w:p>
    <w:p w14:paraId="2108F179" w14:textId="77777777" w:rsidR="007555BD" w:rsidRPr="007555BD" w:rsidRDefault="007555BD" w:rsidP="007555BD">
      <w:pPr>
        <w:spacing w:after="0" w:line="276" w:lineRule="auto"/>
        <w:rPr>
          <w:rFonts w:ascii="Arial" w:hAnsi="Arial" w:cs="Arial"/>
        </w:rPr>
      </w:pPr>
      <w:r w:rsidRPr="007555BD">
        <w:rPr>
          <w:rFonts w:ascii="Arial" w:hAnsi="Arial" w:cs="Arial"/>
        </w:rPr>
        <w:t>reconceptualization of a domestic media arts agenda. Grant funding provides capacity</w:t>
      </w:r>
    </w:p>
    <w:p w14:paraId="6F247217" w14:textId="77777777" w:rsidR="007555BD" w:rsidRPr="007555BD" w:rsidRDefault="007555BD" w:rsidP="007555BD">
      <w:pPr>
        <w:spacing w:after="0" w:line="276" w:lineRule="auto"/>
        <w:rPr>
          <w:rFonts w:ascii="Arial" w:hAnsi="Arial" w:cs="Arial"/>
        </w:rPr>
      </w:pPr>
      <w:r w:rsidRPr="007555BD">
        <w:rPr>
          <w:rFonts w:ascii="Arial" w:hAnsi="Arial" w:cs="Arial"/>
        </w:rPr>
        <w:t>to develop case studies of media arts pedagogy, cultivate professional learning</w:t>
      </w:r>
    </w:p>
    <w:p w14:paraId="6439E15A" w14:textId="77777777" w:rsidR="007555BD" w:rsidRPr="007555BD" w:rsidRDefault="007555BD" w:rsidP="007555BD">
      <w:pPr>
        <w:spacing w:after="0" w:line="276" w:lineRule="auto"/>
        <w:rPr>
          <w:rFonts w:ascii="Arial" w:hAnsi="Arial" w:cs="Arial"/>
        </w:rPr>
      </w:pPr>
      <w:r w:rsidRPr="007555BD">
        <w:rPr>
          <w:rFonts w:ascii="Arial" w:hAnsi="Arial" w:cs="Arial"/>
        </w:rPr>
        <w:t>communities in media arts pedagogy and educational policy, and disseminate research</w:t>
      </w:r>
    </w:p>
    <w:p w14:paraId="408D8137" w14:textId="32C61E3A" w:rsidR="007555BD" w:rsidRDefault="007555BD" w:rsidP="007555BD">
      <w:pPr>
        <w:spacing w:after="0" w:line="276" w:lineRule="auto"/>
        <w:rPr>
          <w:rFonts w:ascii="Arial" w:hAnsi="Arial" w:cs="Arial"/>
        </w:rPr>
      </w:pPr>
      <w:r w:rsidRPr="007555BD">
        <w:rPr>
          <w:rFonts w:ascii="Arial" w:hAnsi="Arial" w:cs="Arial"/>
        </w:rPr>
        <w:t>findings.</w:t>
      </w:r>
    </w:p>
    <w:p w14:paraId="758263DE" w14:textId="263E42D2" w:rsidR="007555BD" w:rsidRDefault="007555BD" w:rsidP="007555BD">
      <w:pPr>
        <w:spacing w:after="0" w:line="276" w:lineRule="auto"/>
        <w:rPr>
          <w:rFonts w:ascii="Arial" w:hAnsi="Arial" w:cs="Arial"/>
        </w:rPr>
      </w:pPr>
    </w:p>
    <w:p w14:paraId="3D963FD7" w14:textId="481BF4DF" w:rsidR="007555BD" w:rsidRDefault="007555BD" w:rsidP="007555BD">
      <w:pPr>
        <w:spacing w:after="0" w:line="276" w:lineRule="auto"/>
        <w:rPr>
          <w:rFonts w:ascii="Arial" w:hAnsi="Arial" w:cs="Arial"/>
        </w:rPr>
      </w:pPr>
    </w:p>
    <w:p w14:paraId="548EFECB" w14:textId="77777777" w:rsidR="007555BD" w:rsidRPr="007555BD" w:rsidRDefault="007555BD" w:rsidP="007555BD">
      <w:pPr>
        <w:spacing w:after="0" w:line="276" w:lineRule="auto"/>
        <w:rPr>
          <w:rFonts w:ascii="Arial" w:hAnsi="Arial" w:cs="Arial"/>
          <w:b/>
          <w:bCs/>
          <w:i/>
          <w:iCs/>
          <w:sz w:val="24"/>
          <w:szCs w:val="24"/>
        </w:rPr>
      </w:pPr>
      <w:r w:rsidRPr="007555BD">
        <w:rPr>
          <w:rFonts w:ascii="Arial" w:hAnsi="Arial" w:cs="Arial"/>
          <w:b/>
          <w:bCs/>
          <w:i/>
          <w:iCs/>
          <w:sz w:val="24"/>
          <w:szCs w:val="24"/>
        </w:rPr>
        <w:t>Systems-Thinking in Art Practice: Growing Compostable Materials in</w:t>
      </w:r>
    </w:p>
    <w:p w14:paraId="0CD1A391" w14:textId="78E952B4" w:rsidR="007555BD" w:rsidRPr="00677F6C" w:rsidRDefault="007555BD" w:rsidP="007555BD">
      <w:pPr>
        <w:spacing w:after="0" w:line="276" w:lineRule="auto"/>
        <w:rPr>
          <w:rFonts w:ascii="Arial" w:hAnsi="Arial" w:cs="Arial"/>
          <w:b/>
          <w:bCs/>
          <w:i/>
          <w:iCs/>
          <w:sz w:val="24"/>
          <w:szCs w:val="24"/>
        </w:rPr>
      </w:pPr>
      <w:r w:rsidRPr="007555BD">
        <w:rPr>
          <w:rFonts w:ascii="Arial" w:hAnsi="Arial" w:cs="Arial"/>
          <w:b/>
          <w:bCs/>
          <w:i/>
          <w:iCs/>
          <w:sz w:val="24"/>
          <w:szCs w:val="24"/>
        </w:rPr>
        <w:t>Support of Climate Action</w:t>
      </w:r>
    </w:p>
    <w:p w14:paraId="304DB275" w14:textId="25DF8629" w:rsidR="007555BD" w:rsidRPr="00441263" w:rsidRDefault="007555BD" w:rsidP="007555BD">
      <w:pPr>
        <w:spacing w:after="0" w:line="276" w:lineRule="auto"/>
        <w:rPr>
          <w:rFonts w:ascii="Arial" w:hAnsi="Arial" w:cs="Arial"/>
          <w:b/>
          <w:bCs/>
          <w:sz w:val="24"/>
          <w:szCs w:val="24"/>
        </w:rPr>
      </w:pPr>
      <w:r w:rsidRPr="00441263">
        <w:rPr>
          <w:rFonts w:ascii="Arial" w:hAnsi="Arial" w:cs="Arial"/>
          <w:b/>
          <w:bCs/>
          <w:sz w:val="24"/>
          <w:szCs w:val="24"/>
        </w:rPr>
        <w:t>Nichole van Beek</w:t>
      </w:r>
      <w:r w:rsidR="00E011C5">
        <w:rPr>
          <w:rFonts w:ascii="Arial" w:hAnsi="Arial" w:cs="Arial"/>
          <w:b/>
          <w:bCs/>
          <w:sz w:val="24"/>
          <w:szCs w:val="24"/>
        </w:rPr>
        <w:t xml:space="preserve"> – Visual Arts</w:t>
      </w:r>
    </w:p>
    <w:p w14:paraId="0C995A7C" w14:textId="77777777" w:rsidR="007555BD" w:rsidRPr="007555BD" w:rsidRDefault="007555BD" w:rsidP="007555BD">
      <w:pPr>
        <w:spacing w:after="0" w:line="276" w:lineRule="auto"/>
        <w:rPr>
          <w:rFonts w:ascii="Arial" w:hAnsi="Arial" w:cs="Arial"/>
          <w:b/>
          <w:bCs/>
        </w:rPr>
      </w:pPr>
    </w:p>
    <w:p w14:paraId="055740AA" w14:textId="77777777" w:rsidR="007555BD" w:rsidRPr="007555BD" w:rsidRDefault="007555BD" w:rsidP="007555BD">
      <w:pPr>
        <w:spacing w:after="0" w:line="276" w:lineRule="auto"/>
        <w:rPr>
          <w:rFonts w:ascii="Arial" w:hAnsi="Arial" w:cs="Arial"/>
        </w:rPr>
      </w:pPr>
      <w:r w:rsidRPr="007555BD">
        <w:rPr>
          <w:rFonts w:ascii="Arial" w:hAnsi="Arial" w:cs="Arial"/>
        </w:rPr>
        <w:t xml:space="preserve">I am seeking </w:t>
      </w:r>
      <w:r w:rsidRPr="007555BD">
        <w:rPr>
          <w:rFonts w:ascii="Arial" w:hAnsi="Arial" w:cs="Arial" w:hint="eastAsia"/>
        </w:rPr>
        <w:t>“</w:t>
      </w:r>
      <w:r w:rsidRPr="007555BD">
        <w:rPr>
          <w:rFonts w:ascii="Arial" w:hAnsi="Arial" w:cs="Arial"/>
        </w:rPr>
        <w:t>Seed Funding</w:t>
      </w:r>
      <w:r w:rsidRPr="007555BD">
        <w:rPr>
          <w:rFonts w:ascii="Arial" w:hAnsi="Arial" w:cs="Arial" w:hint="eastAsia"/>
        </w:rPr>
        <w:t>”</w:t>
      </w:r>
      <w:r w:rsidRPr="007555BD">
        <w:rPr>
          <w:rFonts w:ascii="Arial" w:hAnsi="Arial" w:cs="Arial"/>
        </w:rPr>
        <w:t xml:space="preserve"> to continue to research and test compostable materials</w:t>
      </w:r>
    </w:p>
    <w:p w14:paraId="7F586669" w14:textId="77777777" w:rsidR="007555BD" w:rsidRPr="007555BD" w:rsidRDefault="007555BD" w:rsidP="007555BD">
      <w:pPr>
        <w:spacing w:after="0" w:line="276" w:lineRule="auto"/>
        <w:rPr>
          <w:rFonts w:ascii="Arial" w:hAnsi="Arial" w:cs="Arial"/>
        </w:rPr>
      </w:pPr>
      <w:r w:rsidRPr="007555BD">
        <w:rPr>
          <w:rFonts w:ascii="Arial" w:hAnsi="Arial" w:cs="Arial"/>
        </w:rPr>
        <w:t>that can be used to create two- and three-dimensional art works, and props, costumes,</w:t>
      </w:r>
    </w:p>
    <w:p w14:paraId="7D5DD43C" w14:textId="77777777" w:rsidR="007555BD" w:rsidRPr="007555BD" w:rsidRDefault="007555BD" w:rsidP="007555BD">
      <w:pPr>
        <w:spacing w:after="0" w:line="276" w:lineRule="auto"/>
        <w:rPr>
          <w:rFonts w:ascii="Arial" w:hAnsi="Arial" w:cs="Arial"/>
        </w:rPr>
      </w:pPr>
      <w:r w:rsidRPr="007555BD">
        <w:rPr>
          <w:rFonts w:ascii="Arial" w:hAnsi="Arial" w:cs="Arial"/>
        </w:rPr>
        <w:t xml:space="preserve">or sets for community events. I will be combining </w:t>
      </w:r>
      <w:proofErr w:type="spellStart"/>
      <w:r w:rsidRPr="007555BD">
        <w:rPr>
          <w:rFonts w:ascii="Arial" w:hAnsi="Arial" w:cs="Arial"/>
        </w:rPr>
        <w:t>mycofoam</w:t>
      </w:r>
      <w:proofErr w:type="spellEnd"/>
      <w:r w:rsidRPr="007555BD">
        <w:rPr>
          <w:rFonts w:ascii="Arial" w:hAnsi="Arial" w:cs="Arial"/>
        </w:rPr>
        <w:t>, kombucha leather, agar</w:t>
      </w:r>
    </w:p>
    <w:p w14:paraId="13A3F903" w14:textId="77777777" w:rsidR="007555BD" w:rsidRPr="007555BD" w:rsidRDefault="007555BD" w:rsidP="007555BD">
      <w:pPr>
        <w:spacing w:after="0" w:line="276" w:lineRule="auto"/>
        <w:rPr>
          <w:rFonts w:ascii="Arial" w:hAnsi="Arial" w:cs="Arial"/>
        </w:rPr>
      </w:pPr>
      <w:r w:rsidRPr="007555BD">
        <w:rPr>
          <w:rFonts w:ascii="Arial" w:hAnsi="Arial" w:cs="Arial"/>
        </w:rPr>
        <w:t>and starch-based bioplastics, and handmade inks, dyes, and paints to make lightweight</w:t>
      </w:r>
    </w:p>
    <w:p w14:paraId="14949B45" w14:textId="77777777" w:rsidR="007555BD" w:rsidRPr="007555BD" w:rsidRDefault="007555BD" w:rsidP="007555BD">
      <w:pPr>
        <w:spacing w:after="0" w:line="276" w:lineRule="auto"/>
        <w:rPr>
          <w:rFonts w:ascii="Arial" w:hAnsi="Arial" w:cs="Arial"/>
        </w:rPr>
      </w:pPr>
      <w:r w:rsidRPr="007555BD">
        <w:rPr>
          <w:rFonts w:ascii="Arial" w:hAnsi="Arial" w:cs="Arial"/>
        </w:rPr>
        <w:t>components. I am aiming to exhibit the work during the late summer and fall of 2020,</w:t>
      </w:r>
    </w:p>
    <w:p w14:paraId="24155BDE" w14:textId="77777777" w:rsidR="007555BD" w:rsidRPr="007555BD" w:rsidRDefault="007555BD" w:rsidP="007555BD">
      <w:pPr>
        <w:spacing w:after="0" w:line="276" w:lineRule="auto"/>
        <w:rPr>
          <w:rFonts w:ascii="Arial" w:hAnsi="Arial" w:cs="Arial"/>
        </w:rPr>
      </w:pPr>
      <w:r w:rsidRPr="007555BD">
        <w:rPr>
          <w:rFonts w:ascii="Arial" w:hAnsi="Arial" w:cs="Arial"/>
        </w:rPr>
        <w:t>and to develop possible workshops, curriculum, and a written guide for growing, using,</w:t>
      </w:r>
    </w:p>
    <w:p w14:paraId="738DD9B6" w14:textId="61A30E6A" w:rsidR="007555BD" w:rsidRDefault="007555BD" w:rsidP="007555BD">
      <w:pPr>
        <w:spacing w:after="0" w:line="276" w:lineRule="auto"/>
        <w:rPr>
          <w:rFonts w:ascii="Arial" w:hAnsi="Arial" w:cs="Arial"/>
        </w:rPr>
      </w:pPr>
      <w:r w:rsidRPr="007555BD">
        <w:rPr>
          <w:rFonts w:ascii="Arial" w:hAnsi="Arial" w:cs="Arial"/>
        </w:rPr>
        <w:t>and composting these materials.</w:t>
      </w:r>
    </w:p>
    <w:p w14:paraId="476CF0FE" w14:textId="39661D1C" w:rsidR="007555BD" w:rsidRDefault="007555BD" w:rsidP="007555BD">
      <w:pPr>
        <w:spacing w:after="0" w:line="276" w:lineRule="auto"/>
        <w:rPr>
          <w:rFonts w:ascii="Arial" w:hAnsi="Arial" w:cs="Arial"/>
        </w:rPr>
      </w:pPr>
    </w:p>
    <w:p w14:paraId="1D779709" w14:textId="0FEA0246" w:rsidR="007555BD" w:rsidRDefault="007555BD" w:rsidP="007555BD">
      <w:pPr>
        <w:spacing w:after="0" w:line="276" w:lineRule="auto"/>
        <w:rPr>
          <w:rFonts w:ascii="Arial" w:hAnsi="Arial" w:cs="Arial"/>
        </w:rPr>
      </w:pPr>
    </w:p>
    <w:p w14:paraId="1F65EE48" w14:textId="12E29094" w:rsidR="007555BD" w:rsidRPr="00677F6C" w:rsidRDefault="007555BD" w:rsidP="007555BD">
      <w:pPr>
        <w:spacing w:after="0" w:line="276" w:lineRule="auto"/>
        <w:rPr>
          <w:rFonts w:ascii="Arial" w:hAnsi="Arial" w:cs="Arial"/>
          <w:b/>
          <w:bCs/>
          <w:i/>
          <w:iCs/>
          <w:sz w:val="24"/>
          <w:szCs w:val="24"/>
        </w:rPr>
      </w:pPr>
      <w:bookmarkStart w:id="0" w:name="_GoBack"/>
      <w:r w:rsidRPr="00677F6C">
        <w:rPr>
          <w:rFonts w:ascii="Arial" w:hAnsi="Arial" w:cs="Arial"/>
          <w:b/>
          <w:bCs/>
          <w:i/>
          <w:iCs/>
          <w:sz w:val="24"/>
          <w:szCs w:val="24"/>
        </w:rPr>
        <w:t>Ex-Utero: A Sculptural Exploration of Ectogenesis</w:t>
      </w:r>
    </w:p>
    <w:bookmarkEnd w:id="0"/>
    <w:p w14:paraId="249A0F20" w14:textId="606137C7" w:rsidR="007555BD" w:rsidRPr="00441263" w:rsidRDefault="007555BD" w:rsidP="007555BD">
      <w:pPr>
        <w:spacing w:after="0" w:line="276" w:lineRule="auto"/>
        <w:rPr>
          <w:rFonts w:ascii="Arial" w:hAnsi="Arial" w:cs="Arial"/>
          <w:b/>
          <w:bCs/>
          <w:sz w:val="24"/>
          <w:szCs w:val="24"/>
        </w:rPr>
      </w:pPr>
      <w:r w:rsidRPr="00441263">
        <w:rPr>
          <w:rFonts w:ascii="Arial" w:hAnsi="Arial" w:cs="Arial"/>
          <w:b/>
          <w:bCs/>
          <w:sz w:val="24"/>
          <w:szCs w:val="24"/>
        </w:rPr>
        <w:t>Cristin Millett</w:t>
      </w:r>
      <w:r w:rsidR="00E011C5">
        <w:rPr>
          <w:rFonts w:ascii="Arial" w:hAnsi="Arial" w:cs="Arial"/>
          <w:b/>
          <w:bCs/>
          <w:sz w:val="24"/>
          <w:szCs w:val="24"/>
        </w:rPr>
        <w:t xml:space="preserve"> – Visual Arts</w:t>
      </w:r>
    </w:p>
    <w:p w14:paraId="52D4FCCA" w14:textId="4FF2BD34" w:rsidR="007555BD" w:rsidRDefault="007555BD" w:rsidP="007555BD">
      <w:pPr>
        <w:spacing w:after="0" w:line="276" w:lineRule="auto"/>
        <w:rPr>
          <w:rFonts w:ascii="Arial" w:hAnsi="Arial" w:cs="Arial"/>
          <w:b/>
          <w:bCs/>
        </w:rPr>
      </w:pPr>
    </w:p>
    <w:p w14:paraId="2E515C58" w14:textId="01ED66AB" w:rsidR="007555BD" w:rsidRPr="00E578B1" w:rsidRDefault="007555BD" w:rsidP="007555BD">
      <w:pPr>
        <w:spacing w:after="0" w:line="276" w:lineRule="auto"/>
        <w:rPr>
          <w:rFonts w:ascii="Arial" w:hAnsi="Arial" w:cs="Arial"/>
        </w:rPr>
      </w:pPr>
      <w:r w:rsidRPr="007555BD">
        <w:rPr>
          <w:rFonts w:ascii="Arial" w:hAnsi="Arial" w:cs="Arial"/>
        </w:rPr>
        <w:t>With the assistance of College Project Funding, I will complete phase 2 of my research by creating Ex-Utero (June-</w:t>
      </w:r>
      <w:proofErr w:type="gramStart"/>
      <w:r w:rsidRPr="007555BD">
        <w:rPr>
          <w:rFonts w:ascii="Arial" w:hAnsi="Arial" w:cs="Arial"/>
        </w:rPr>
        <w:t>August,</w:t>
      </w:r>
      <w:proofErr w:type="gramEnd"/>
      <w:r w:rsidRPr="007555BD">
        <w:rPr>
          <w:rFonts w:ascii="Arial" w:hAnsi="Arial" w:cs="Arial"/>
        </w:rPr>
        <w:t xml:space="preserve"> 2020). Prior Seed Funding supported an exploratory visit to </w:t>
      </w:r>
      <w:proofErr w:type="spellStart"/>
      <w:r w:rsidRPr="007555BD">
        <w:rPr>
          <w:rFonts w:ascii="Arial" w:hAnsi="Arial" w:cs="Arial"/>
        </w:rPr>
        <w:t>SymbioticA</w:t>
      </w:r>
      <w:proofErr w:type="spellEnd"/>
      <w:r w:rsidRPr="007555BD">
        <w:rPr>
          <w:rFonts w:ascii="Arial" w:hAnsi="Arial" w:cs="Arial"/>
        </w:rPr>
        <w:t xml:space="preserve"> at the University of Western Australia in 2017. As a result, I received a Fulbright Scholar Award to Australia (2020). Project Funding from the College will support the creation of Ex-Utero, a sculptural artwork based on the science of ectogenesis, the replacement of the fecund uterus by a machine. Ex-Utero will prompt questions and conversations about the socio-cultural impact of ectogenesis, a science that will change the future of humanity.</w:t>
      </w:r>
    </w:p>
    <w:sectPr w:rsidR="007555BD" w:rsidRPr="00E5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D7"/>
    <w:rsid w:val="000553D9"/>
    <w:rsid w:val="0007717E"/>
    <w:rsid w:val="001B3F61"/>
    <w:rsid w:val="0031462E"/>
    <w:rsid w:val="003C1B9A"/>
    <w:rsid w:val="00441263"/>
    <w:rsid w:val="004C23BA"/>
    <w:rsid w:val="005063D7"/>
    <w:rsid w:val="00677F6C"/>
    <w:rsid w:val="0072188E"/>
    <w:rsid w:val="007322B6"/>
    <w:rsid w:val="007555BD"/>
    <w:rsid w:val="00904FCD"/>
    <w:rsid w:val="00B201E3"/>
    <w:rsid w:val="00E011C5"/>
    <w:rsid w:val="00E5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AAE0"/>
  <w15:chartTrackingRefBased/>
  <w15:docId w15:val="{251BE126-561F-4BA8-BE8E-759479C6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Barbara A.</dc:creator>
  <cp:keywords/>
  <dc:description/>
  <cp:lastModifiedBy>Cutler, Barbara A.</cp:lastModifiedBy>
  <cp:revision>12</cp:revision>
  <dcterms:created xsi:type="dcterms:W3CDTF">2020-01-20T17:42:00Z</dcterms:created>
  <dcterms:modified xsi:type="dcterms:W3CDTF">2020-01-20T19:57:00Z</dcterms:modified>
</cp:coreProperties>
</file>