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240" w:lineRule="auto"/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Links from Faculty Council Town Hall 10/23/20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i w:val="1"/>
            <w:sz w:val="24"/>
            <w:szCs w:val="24"/>
            <w:u w:val="single"/>
            <w:rtl w:val="0"/>
          </w:rPr>
          <w:t xml:space="preserve">Barbara O. Korner</w:t>
        </w:r>
      </w:hyperlink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 Award for Faculty Outstanding Service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https://sites.psu.edu/aainternal/files/2020/01/AAAwards-FacStaffAdvisingMentoring-19_20.pdf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C-PAD Observation Angela Rothrock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https://drive.google.com/file/d/1c1d2ZwaDGOXZ2-pzrNQ9rd0innRRuao_/view?usp=sharing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Peer Observation of Teaching: A Practical Tool in Higher Education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3"/>
        </w:numPr>
        <w:spacing w:after="0" w:afterAutospacing="0" w:before="0" w:beforeAutospacing="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https://lib.dr.iastate.edu/cgi/viewcontent.cgi?article=1023&amp;context=fshn_hs_pubsNo</w:t>
        </w:r>
      </w:hyperlink>
      <w:hyperlink r:id="rId13">
        <w:r w:rsidDel="00000000" w:rsidR="00000000" w:rsidRPr="00000000">
          <w:rPr>
            <w:rFonts w:ascii="Nunito" w:cs="Nunito" w:eastAsia="Nunito" w:hAnsi="Nunito"/>
            <w:color w:val="1155cc"/>
            <w:sz w:val="28"/>
            <w:szCs w:val="28"/>
            <w:u w:val="single"/>
            <w:rtl w:val="0"/>
          </w:rPr>
          <w:t xml:space="preserve">mi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Houston, Therese. (2005). “Race and Gender Bias in Higher Education:  Could Faculty Course Evaluations Impede Further Progress Toward Parity?”  Seattle Journal for Social justice: Volume 4: Issue 2, Article 34.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https://digitalcommons.law.seattleu.edu/sjsj/vol4/iss2/34/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Lilienfield, Eva (2016). “How Student Evaluations are Skewed against Women &amp; Minority Professors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4"/>
            <w:szCs w:val="24"/>
            <w:u w:val="single"/>
            <w:rtl w:val="0"/>
          </w:rPr>
          <w:t xml:space="preserve">https://tcf.org/content/commentary/student-evaluations-skewed-women-minority-professors/?session=1&amp;agreed=1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widowControl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 Linse, Angela R. 2017. “Interpreting &amp; Using Student Ratings Data: Guidance for Faculty Serving as Administrators &amp; on Evaluation Committees.”  Students in Educational Evaluation 54:94-106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https://www.sciencedirect.com/science/article/pii/S0191491X16300232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Reid, Landon. D. (2010). “The Role of Perceived Race and Gender in The Evaluation Of College Teaching On Ratemyprofessors.Com.” Journal of Diversity in Higher Education, 3(3), 137-152.early February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https://psycnet.apa.org/record/2010-18201-001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6"/>
        <w:szCs w:val="26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Nunito" w:cs="Nunito" w:eastAsia="Nunito" w:hAnsi="Nunito"/>
        <w:b w:val="0"/>
        <w:i w:val="0"/>
        <w:smallCaps w:val="0"/>
        <w:strike w:val="0"/>
        <w:color w:val="424242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b.dr.iastate.edu/cgi/viewcontent.cgi?article=1023&amp;context=fshn_hs_pubsNomi" TargetMode="External"/><Relationship Id="rId18" Type="http://schemas.openxmlformats.org/officeDocument/2006/relationships/hyperlink" Target="https://www.sciencedirect.com/science/article/pii/S0191491X16300232" TargetMode="External"/><Relationship Id="rId8" Type="http://schemas.openxmlformats.org/officeDocument/2006/relationships/hyperlink" Target="https://sites.psu.edu/aainternal/files/2020/01/AAAwards-FacStaffAdvisingMentoring-19_20.pdf" TargetMode="External"/><Relationship Id="rId21" Type="http://schemas.openxmlformats.org/officeDocument/2006/relationships/hyperlink" Target="https://psycnet.apa.org/record/2010-18201-001" TargetMode="External"/><Relationship Id="rId3" Type="http://schemas.openxmlformats.org/officeDocument/2006/relationships/fontTable" Target="fontTable.xml"/><Relationship Id="rId12" Type="http://schemas.openxmlformats.org/officeDocument/2006/relationships/hyperlink" Target="https://lib.dr.iastate.edu/cgi/viewcontent.cgi?article=1023&amp;context=fshn_hs_pubsNomi" TargetMode="External"/><Relationship Id="rId17" Type="http://schemas.openxmlformats.org/officeDocument/2006/relationships/hyperlink" Target="https://nam01.safelinks.protection.outlook.com/?url=https%3A%2F%2Ftcf.org%2Fcontent%2Fcommentary%2Fstudent-evaluations-skewed-women-minority-professors%2F%3Fsession%3D1%26agreed%3D1&amp;data=04%7C01%7Ccag83%40psu.edu%7Ca55a4c285d644f6bd10b08d871ff07f1%7C7cf48d453ddb4389a9c1c115526eb52e%7C0%7C0%7C637384687768036864%7CUnknown%7CTWFpbGZsb3d8eyJWIjoiMC4wLjAwMDAiLCJQIjoiV2luMzIiLCJBTiI6Ik1haWwiLCJXVCI6Mn0%3D%7C1000&amp;sdata=L57N%2FWmUYZw%2BfufC0Tu8tAt0H0zsYKX8tn1oHRes98w%3D&amp;reserved=0" TargetMode="External"/><Relationship Id="rId7" Type="http://schemas.openxmlformats.org/officeDocument/2006/relationships/hyperlink" Target="https://sites.psu.edu/aainternal/files/2020/01/AAAwards-FacStaffAdvisingMentoring-19_20.pdf" TargetMode="External"/><Relationship Id="rId20" Type="http://schemas.openxmlformats.org/officeDocument/2006/relationships/hyperlink" Target="https://psycnet.apa.org/record/2010-18201-0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cf.org/content/commentary/student-evaluations-skewed-women-minority-professors/?session=1&amp;agreed=1" TargetMode="External"/><Relationship Id="rId11" Type="http://schemas.openxmlformats.org/officeDocument/2006/relationships/hyperlink" Target="https://lib.dr.iastate.edu/cgi/viewcontent.cgi?article=1023&amp;context=fshn_hs_pubsN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sites.psu.edu/aainternal/files/2020/01/AAAwards-FacStaffAdvisingMentoring-19_20.pdf" TargetMode="External"/><Relationship Id="rId24" Type="http://schemas.openxmlformats.org/officeDocument/2006/relationships/customXml" Target="../customXml/item3.xml"/><Relationship Id="rId15" Type="http://schemas.openxmlformats.org/officeDocument/2006/relationships/hyperlink" Target="https://digitalcommons.law.seattleu.edu/sjsj/vol4/iss2/34/" TargetMode="External"/><Relationship Id="rId5" Type="http://schemas.openxmlformats.org/officeDocument/2006/relationships/styles" Target="styles.xml"/><Relationship Id="rId23" Type="http://schemas.openxmlformats.org/officeDocument/2006/relationships/customXml" Target="../customXml/item2.xml"/><Relationship Id="rId10" Type="http://schemas.openxmlformats.org/officeDocument/2006/relationships/hyperlink" Target="https://drive.google.com/file/d/1c1d2ZwaDGOXZ2-pzrNQ9rd0innRRuao_/view?usp=sharing" TargetMode="External"/><Relationship Id="rId19" Type="http://schemas.openxmlformats.org/officeDocument/2006/relationships/hyperlink" Target="https://www.sciencedirect.com/science/article/pii/S0191491X1630023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c1d2ZwaDGOXZ2-pzrNQ9rd0innRRuao_/view?usp=sharing" TargetMode="External"/><Relationship Id="rId14" Type="http://schemas.openxmlformats.org/officeDocument/2006/relationships/hyperlink" Target="https://digitalcommons.law.seattleu.edu/sjsj/vol4/iss2/34/" TargetMode="External"/><Relationship Id="rId22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8C7FE0CCE9B4BA3ACC8D494A42037" ma:contentTypeVersion="2" ma:contentTypeDescription="Create a new document." ma:contentTypeScope="" ma:versionID="4e623d2c44c9b74ed3dc5a3243bd88ea">
  <xsd:schema xmlns:xsd="http://www.w3.org/2001/XMLSchema" xmlns:xs="http://www.w3.org/2001/XMLSchema" xmlns:p="http://schemas.microsoft.com/office/2006/metadata/properties" xmlns:ns2="cddfa717-e61c-4907-8474-97480a5cc9fd" targetNamespace="http://schemas.microsoft.com/office/2006/metadata/properties" ma:root="true" ma:fieldsID="8718f1c89a10c01162f835648af91e45" ns2:_="">
    <xsd:import namespace="cddfa717-e61c-4907-8474-97480a5cc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a717-e61c-4907-8474-97480a5cc9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1BE2E-32B8-4B11-B987-A8CFDC1F87AB}"/>
</file>

<file path=customXml/itemProps2.xml><?xml version="1.0" encoding="utf-8"?>
<ds:datastoreItem xmlns:ds="http://schemas.openxmlformats.org/officeDocument/2006/customXml" ds:itemID="{2CC9E52D-230C-4C86-A7D3-443C7CC852FB}"/>
</file>

<file path=customXml/itemProps3.xml><?xml version="1.0" encoding="utf-8"?>
<ds:datastoreItem xmlns:ds="http://schemas.openxmlformats.org/officeDocument/2006/customXml" ds:itemID="{1AA93A1E-4DE3-48AA-8ACF-B8329ED5F42B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0x01010087B8C7FE0CCE9B4BA3ACC8D494A42037</vt:lpwstr>
  </property>
</Properties>
</file>